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5.12.0.0 -->
  <w:background w:color="ffffff">
    <v:background id="_x0000_s1025" filled="t" fillcolor="white">
      <v:fill color2="black"/>
      <v:shadow color="#020000"/>
    </v:background>
  </w:background>
  <w:body>
    <w:p>
      <w:pPr>
        <w:pStyle w:val="a9"/>
        <w:jc w:val="center"/>
      </w:pPr>
    </w:p>
    <w:p>
      <w:pPr>
        <w:pStyle w:val="a9"/>
        <w:jc w:val="center"/>
      </w:pPr>
    </w:p>
    <w:p>
      <w:pPr>
        <w:pStyle w:val="a9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height:662.25pt;margin-left:0;margin-top:0;mso-position-horizontal:center;mso-position-vertical:top;mso-wrap-distance-bottom:0;mso-wrap-distance-left:0;mso-wrap-distance-right:0;mso-wrap-distance-top:0;position:absolute;width:467.65pt;z-index:251674624" o:allowincell="f" filled="t" fillcolor="white" stroked="f">
            <v:fill color2="black"/>
            <v:imagedata r:id="rId4" o:title=""/>
            <w10:wrap type="square" side="largest"/>
          </v:shape>
        </w:pict>
      </w:r>
    </w:p>
    <w:p>
      <w:pPr>
        <w:spacing w:before="0"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>
      <w:pPr>
        <w:spacing w:before="0"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Оглавление </w:t>
      </w:r>
    </w:p>
    <w:p>
      <w:pPr>
        <w:spacing w:before="0"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>
      <w:pPr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Пояснительная записка  . . . . . . . . . . . . . . . . . . . . . . . . . . . . . . . . . . . . . . . . . .4</w:t>
      </w:r>
    </w:p>
    <w:p>
      <w:pPr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Направленность программы . . . . . . . . . . . . . . . . . . . . . . . . . . . . . . . . . .  . . 4</w:t>
      </w:r>
    </w:p>
    <w:p>
      <w:pPr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Актуальность программы  . . . . . . . . . . . . . . . . . . . . . . . . . . . . . . . . . . . . . . 4</w:t>
      </w:r>
    </w:p>
    <w:p>
      <w:pPr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Отличительные особенности программы . . . . . . . . . . . . . . . . . . . . . . . . .  5</w:t>
      </w:r>
    </w:p>
    <w:p>
      <w:pPr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Цель программы . . . . . . . . . . . . . . . . . . . . . . . . . . . . . . . . . . . . . . . . . . . . . . 6</w:t>
      </w:r>
    </w:p>
    <w:p>
      <w:pPr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 Задачи программы . . . . . . . . . . . . . . . . . . . . . . . . . . . . . . . . . . . . . . . . . . . .  6</w:t>
      </w:r>
    </w:p>
    <w:p>
      <w:pPr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1.6. Адресат программы . . . . . . . . . . . . . . . . . . . . . . . . . . . . . . . . . . . . . . . . . .. .6</w:t>
      </w:r>
    </w:p>
    <w:p>
      <w:pPr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1.7. Объем программы . . . . . . . . . . . . . . . . . . . . . . . . . . . . . . . . . . . . . . . . . . .  . 6</w:t>
      </w:r>
    </w:p>
    <w:p>
      <w:pPr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1.8. Формы организации образовательного процесса и виды занятий по программе . . . . . . . . . . . . . . . . . . . . . . . . . . . . . . . . . . . . . . . . . . . . . . . . . . . . . . .6</w:t>
      </w:r>
    </w:p>
    <w:p>
      <w:pPr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1.9. Срок освоения программы  . . . . . . . . . . . . . . . . . . . . . . . . . . . . . . . . . . . . 7</w:t>
      </w:r>
    </w:p>
    <w:p>
      <w:pPr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1.10. Режим занятий . . . . . . . . . . . . . . . . . . . . . . . . . . . . . . . . . . . . . . . . . . .  . . . 7</w:t>
      </w:r>
    </w:p>
    <w:p>
      <w:pPr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1.11. Планируемые результаты освоения программы . . . . . . . . . . . . . .  . .  . .7</w:t>
      </w:r>
    </w:p>
    <w:p>
      <w:pPr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1.12. Формы подведения итогов реализации программы . . . . . . . . . . . . . . . . .7</w:t>
      </w:r>
    </w:p>
    <w:p>
      <w:pPr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Учебный план (1год обучения) . . . . . . . . . . . . . . . . . . . .. …………………...8</w:t>
      </w:r>
    </w:p>
    <w:p>
      <w:pPr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Содержание программы (1год обучения). . . . . . . . . . . . . . . . . . . . . . . . . . . 10</w:t>
      </w:r>
    </w:p>
    <w:p>
      <w:pPr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Учебный план (2год обучения) . . . . . . . . . . . . . .  .   . . .. …………………..12</w:t>
      </w:r>
    </w:p>
    <w:p>
      <w:pPr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Содержание программы (2год обучения) . . . .. . . . . . . . . . . . . . . .. .. . .. . .. 14</w:t>
      </w:r>
    </w:p>
    <w:p>
      <w:pPr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Учебный план (3год обучения) . . . . . . . . . . . . . . . . . . . ……………………16</w:t>
      </w:r>
    </w:p>
    <w:p>
      <w:pPr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Содержание программы (3год обучения) . . . . . . . . . . . . . . .. ... . . . . . . . . ..18</w:t>
      </w:r>
    </w:p>
    <w:p>
      <w:pPr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Организационно-педагогические условия реализации программы . . . . . 21</w:t>
      </w:r>
    </w:p>
    <w:p>
      <w:pPr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Формы аттестации / контроля . . . . . . . . . . . . . . . . . . . . . . . . . . . . . . ... . . . .23</w:t>
      </w:r>
    </w:p>
    <w:p>
      <w:pPr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Оценочные материалы . . . . . . .  . . . . . . . . . . . . . . . . . . . . . . . . . . . . . . . . ..23</w:t>
      </w:r>
    </w:p>
    <w:p>
      <w:pPr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Список литературы . . . . . . . . . . . . . . . . . . . . . . . . . . . . . . . . . . . . . . . . . . . 24</w:t>
      </w:r>
    </w:p>
    <w:p>
      <w:pPr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Приложения . . . . . .  . . . . . . . . . . . . . . . . . . . . . . . . . . . . . . . . . . . . . . . . . .  25</w:t>
      </w:r>
    </w:p>
    <w:p>
      <w:pPr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pStyle w:val="111"/>
        <w:spacing w:before="0"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>
      <w:pPr>
        <w:pStyle w:val="111"/>
        <w:spacing w:before="0"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Информационная карта авторской  программы</w:t>
      </w:r>
    </w:p>
    <w:p>
      <w:pPr>
        <w:pStyle w:val="111"/>
        <w:spacing w:before="0" w:after="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Ind w:w="-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682"/>
        <w:gridCol w:w="4143"/>
        <w:gridCol w:w="4536"/>
      </w:tblGrid>
      <w:tr>
        <w:tblPrEx>
          <w:tblInd w:w="-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cantSplit w:val="0"/>
          <w:trHeight w:val="432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200"/>
              <w:ind w:left="200" w:right="0"/>
            </w:pPr>
            <w:r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4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0"/>
              <w:ind w:left="120" w:right="0"/>
            </w:pPr>
            <w:r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  <w:t>Образовательная организация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0"/>
              <w:ind w:left="142" w:right="0"/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МБУ ДО « Центр внешкольной работы г. Буинска РТ» на базе МБОУ«Гимназия №5 г.Буинска РТ»</w:t>
            </w:r>
          </w:p>
        </w:tc>
      </w:tr>
      <w:tr>
        <w:tblPrEx>
          <w:tblInd w:w="-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cantSplit w:val="0"/>
          <w:trHeight w:val="432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200"/>
              <w:ind w:left="200" w:right="0"/>
            </w:pPr>
            <w:r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4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0"/>
              <w:ind w:left="120" w:right="0"/>
            </w:pPr>
            <w:r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  <w:t>Полное название программы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0"/>
              <w:ind w:left="142" w:right="0"/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«Город Мастеров»</w:t>
            </w:r>
          </w:p>
        </w:tc>
      </w:tr>
      <w:tr>
        <w:tblPrEx>
          <w:tblInd w:w="-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cantSplit w:val="0"/>
          <w:trHeight w:val="427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200"/>
              <w:ind w:left="200" w:right="0"/>
            </w:pPr>
            <w:r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4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0"/>
              <w:ind w:left="120" w:right="0"/>
            </w:pPr>
            <w:r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  <w:t>Направленность программы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0"/>
              <w:ind w:left="142" w:right="0"/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Художественно-эстетическое</w:t>
            </w:r>
          </w:p>
        </w:tc>
      </w:tr>
      <w:tr>
        <w:tblPrEx>
          <w:tblInd w:w="-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cantSplit w:val="0"/>
          <w:trHeight w:val="427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200"/>
              <w:ind w:left="200" w:right="0"/>
            </w:pPr>
            <w:r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4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0"/>
              <w:ind w:left="120" w:right="0"/>
            </w:pPr>
            <w:r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  <w:t>Сведения о разработчиках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0"/>
              <w:ind w:left="142" w:right="0"/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Шадрина Наталья Александровна 1981 г. рождения. В гимназии №5 работает с 2001года. 2007 году закончила УГПУ имени И.Н.Ульянова, по специальности учитель технологии. В 2019г. 04 октября прошла профессиональную переподготовку по теме  "Теория и методика преподавания предметной области "Искусство" в общеобразовательной организации  условиях реализации ФГОС" ,  " Институт современного образования" г. Воронеж.</w:t>
            </w:r>
          </w:p>
        </w:tc>
      </w:tr>
      <w:tr>
        <w:tblPrEx>
          <w:tblInd w:w="-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cantSplit w:val="0"/>
          <w:trHeight w:val="432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200"/>
              <w:ind w:left="200" w:right="0"/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4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0"/>
              <w:ind w:left="120" w:right="0"/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ФИО, должность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0"/>
              <w:ind w:left="142" w:right="0"/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Шадрина Наталья Александровна, учитель труда, искусства, Педагог дополнительного образования</w:t>
            </w:r>
          </w:p>
        </w:tc>
      </w:tr>
      <w:tr>
        <w:tblPrEx>
          <w:tblInd w:w="-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cantSplit w:val="0"/>
          <w:trHeight w:val="427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200"/>
              <w:ind w:left="200" w:right="0"/>
            </w:pPr>
            <w:r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4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0"/>
              <w:ind w:left="120" w:right="0"/>
            </w:pPr>
            <w:r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  <w:t>Сведения о программе: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napToGrid w:val="0"/>
              <w:spacing w:before="0" w:after="0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</w:pPr>
          </w:p>
        </w:tc>
      </w:tr>
      <w:tr>
        <w:tblPrEx>
          <w:tblInd w:w="-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cantSplit w:val="0"/>
          <w:trHeight w:val="427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200"/>
              <w:ind w:left="200" w:right="0"/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4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0"/>
              <w:ind w:left="120" w:right="0"/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3 года</w:t>
            </w:r>
          </w:p>
        </w:tc>
      </w:tr>
      <w:tr>
        <w:tblPrEx>
          <w:tblInd w:w="-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cantSplit w:val="0"/>
          <w:trHeight w:val="432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200"/>
              <w:ind w:left="200" w:right="0"/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4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0"/>
              <w:ind w:left="120" w:right="0"/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Возраст обучающихся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11-13 лет</w:t>
            </w:r>
          </w:p>
        </w:tc>
      </w:tr>
      <w:tr>
        <w:tblPrEx>
          <w:tblInd w:w="-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cantSplit w:val="0"/>
          <w:trHeight w:val="432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0"/>
              <w:ind w:left="200" w:right="0"/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41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0"/>
              <w:ind w:left="120" w:right="0"/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Характеристика программы: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0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Дополнительная</w:t>
            </w:r>
          </w:p>
          <w:p>
            <w:pPr>
              <w:spacing w:before="0" w:after="0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общеобразовательная</w:t>
            </w:r>
          </w:p>
          <w:p>
            <w:pPr>
              <w:spacing w:before="0" w:after="0"/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программа</w:t>
            </w:r>
          </w:p>
        </w:tc>
      </w:tr>
      <w:tr>
        <w:tblPrEx>
          <w:tblInd w:w="-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cantSplit w:val="0"/>
          <w:trHeight w:val="1080"/>
        </w:trPr>
        <w:tc>
          <w:tcPr>
            <w:tcW w:w="68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napToGrid w:val="0"/>
              <w:spacing w:before="0" w:after="0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414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0"/>
              <w:ind w:left="120" w:right="0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- вид программы</w:t>
            </w:r>
          </w:p>
          <w:p>
            <w:pPr>
              <w:spacing w:before="0" w:after="0"/>
              <w:ind w:left="120" w:right="0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- принцип проектирования программы</w:t>
            </w:r>
          </w:p>
          <w:p>
            <w:pPr>
              <w:spacing w:before="0" w:after="0"/>
              <w:ind w:left="120" w:right="0"/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- форма организации содержания и учебного процесса</w:t>
            </w:r>
          </w:p>
        </w:tc>
        <w:tc>
          <w:tcPr>
            <w:tcW w:w="453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0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Общеразвивающая</w:t>
            </w:r>
          </w:p>
          <w:p>
            <w:pPr>
              <w:spacing w:before="0" w:after="0"/>
              <w:ind w:left="120" w:right="0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Базовая </w:t>
            </w:r>
          </w:p>
          <w:p>
            <w:pPr>
              <w:spacing w:before="0" w:after="0"/>
              <w:ind w:left="120" w:right="0"/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Комплексная</w:t>
            </w:r>
          </w:p>
        </w:tc>
      </w:tr>
      <w:tr>
        <w:tblPrEx>
          <w:tblInd w:w="-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cantSplit w:val="0"/>
          <w:trHeight w:val="93"/>
        </w:trPr>
        <w:tc>
          <w:tcPr>
            <w:tcW w:w="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napToGrid w:val="0"/>
              <w:spacing w:before="0" w:after="0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4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napToGrid w:val="0"/>
              <w:spacing w:before="0" w:after="0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napToGrid w:val="0"/>
              <w:spacing w:before="0" w:after="0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</w:tr>
      <w:tr>
        <w:tblPrEx>
          <w:tblInd w:w="-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cantSplit w:val="0"/>
          <w:trHeight w:val="432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200"/>
              <w:ind w:left="200" w:right="0"/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5.4.</w:t>
            </w:r>
          </w:p>
        </w:tc>
        <w:tc>
          <w:tcPr>
            <w:tcW w:w="4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0"/>
              <w:ind w:left="120" w:right="0"/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0"/>
              <w:ind w:left="142" w:right="142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у обучающихся творческого интереса и любви к труду через работу сделанную своими руками. </w:t>
            </w:r>
          </w:p>
        </w:tc>
      </w:tr>
      <w:tr>
        <w:tblPrEx>
          <w:tblInd w:w="-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cantSplit w:val="0"/>
          <w:trHeight w:val="422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200"/>
              <w:ind w:left="200" w:right="0"/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5.5.</w:t>
            </w:r>
          </w:p>
        </w:tc>
        <w:tc>
          <w:tcPr>
            <w:tcW w:w="41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0"/>
              <w:ind w:left="120" w:right="0"/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Образовательные модули (в соответствии с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napToGrid w:val="0"/>
              <w:spacing w:before="0" w:after="0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</w:tr>
      <w:tr>
        <w:tblPrEx>
          <w:tblInd w:w="-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cantSplit w:val="0"/>
          <w:trHeight w:val="398"/>
        </w:trPr>
        <w:tc>
          <w:tcPr>
            <w:tcW w:w="68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napToGrid w:val="0"/>
              <w:spacing w:before="0" w:after="200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414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0"/>
              <w:ind w:left="120" w:right="0"/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уровнями сложности содержания и материала</w:t>
            </w:r>
          </w:p>
        </w:tc>
        <w:tc>
          <w:tcPr>
            <w:tcW w:w="453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0"/>
              <w:ind w:left="120" w:right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Базовый уровень - 1года</w:t>
            </w:r>
          </w:p>
        </w:tc>
      </w:tr>
      <w:tr>
        <w:tblPrEx>
          <w:tblInd w:w="-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cantSplit w:val="0"/>
          <w:trHeight w:val="192"/>
        </w:trPr>
        <w:tc>
          <w:tcPr>
            <w:tcW w:w="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napToGrid w:val="0"/>
              <w:spacing w:before="0" w:after="200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41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0"/>
              <w:ind w:left="120" w:right="0"/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программы)</w:t>
            </w: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napToGrid w:val="0"/>
              <w:spacing w:before="0" w:after="0"/>
              <w:ind w:left="120" w:right="0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</w:tr>
      <w:tr>
        <w:tblPrEx>
          <w:tblInd w:w="-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cantSplit w:val="0"/>
          <w:trHeight w:val="850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200"/>
              <w:ind w:left="200" w:right="0"/>
            </w:pPr>
            <w:r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4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0"/>
              <w:ind w:left="120" w:right="0"/>
            </w:pPr>
            <w:r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  <w:t>Формы и методы образовательной деятельности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0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Формы организации деятельности обучающихся  на занятиях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индивидуальная, групповая, работа по подгруппам.</w:t>
            </w:r>
          </w:p>
          <w:p>
            <w:pPr>
              <w:spacing w:before="0" w:after="0"/>
              <w:ind w:left="142" w:right="142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Педагогические методы организации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Наблюдение, беседа, практическое занятие, занятие-соревнование, занятия-фантазии,  самостоятельная работа, коллективный анализ работ, демонстрация творческих работ, выставка.</w:t>
            </w:r>
          </w:p>
        </w:tc>
      </w:tr>
      <w:tr>
        <w:tblPrEx>
          <w:tblInd w:w="-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cantSplit w:val="0"/>
          <w:trHeight w:val="427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200"/>
              <w:ind w:left="200" w:right="0"/>
            </w:pPr>
            <w:r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4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0"/>
              <w:ind w:left="120" w:right="0"/>
            </w:pPr>
            <w:r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  <w:t>Формы мониторинга результативности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numPr>
                <w:ilvl w:val="0"/>
                <w:numId w:val="4"/>
              </w:numPr>
              <w:tabs>
                <w:tab w:val="left" w:pos="1120"/>
              </w:tabs>
              <w:spacing w:before="0" w:after="0"/>
              <w:ind w:left="0" w:righ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водный</w:t>
            </w:r>
          </w:p>
          <w:p>
            <w:pPr>
              <w:numPr>
                <w:ilvl w:val="0"/>
                <w:numId w:val="4"/>
              </w:numPr>
              <w:tabs>
                <w:tab w:val="left" w:pos="1120"/>
              </w:tabs>
              <w:spacing w:before="0" w:after="0"/>
              <w:ind w:left="0" w:righ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  <w:p>
            <w:pPr>
              <w:numPr>
                <w:ilvl w:val="0"/>
                <w:numId w:val="4"/>
              </w:numPr>
              <w:tabs>
                <w:tab w:val="left" w:pos="1120"/>
              </w:tabs>
              <w:spacing w:before="0" w:after="0"/>
              <w:ind w:left="0" w:right="0" w:firstLine="709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итоговый</w:t>
            </w:r>
          </w:p>
        </w:tc>
      </w:tr>
      <w:tr>
        <w:tblPrEx>
          <w:tblInd w:w="-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cantSplit w:val="0"/>
          <w:trHeight w:val="427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200"/>
              <w:ind w:left="200" w:right="0"/>
            </w:pPr>
            <w:r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4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0"/>
              <w:ind w:left="120" w:right="0"/>
            </w:pPr>
            <w:r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  <w:t>Результативность реализации программы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pStyle w:val="a6"/>
              <w:keepLines/>
              <w:numPr>
                <w:ilvl w:val="0"/>
                <w:numId w:val="9"/>
              </w:numPr>
              <w:tabs>
                <w:tab w:val="left" w:pos="425"/>
              </w:tabs>
              <w:spacing w:before="0" w:after="0"/>
              <w:ind w:left="425" w:right="142" w:hanging="36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Осуществлять организацию и планирование собственной трудовой деятельности, контроль над ее ходом и результатами;</w:t>
            </w:r>
          </w:p>
          <w:p>
            <w:pPr>
              <w:pStyle w:val="a6"/>
              <w:keepLines/>
              <w:numPr>
                <w:ilvl w:val="0"/>
                <w:numId w:val="9"/>
              </w:numPr>
              <w:tabs>
                <w:tab w:val="left" w:pos="425"/>
              </w:tabs>
              <w:spacing w:before="0" w:after="0"/>
              <w:ind w:left="425" w:right="142" w:hanging="36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Выбирать материалы с учетом свойств по внешним признакам:</w:t>
            </w:r>
          </w:p>
          <w:p>
            <w:pPr>
              <w:pStyle w:val="a6"/>
              <w:keepLines/>
              <w:numPr>
                <w:ilvl w:val="0"/>
                <w:numId w:val="9"/>
              </w:numPr>
              <w:tabs>
                <w:tab w:val="left" w:pos="425"/>
              </w:tabs>
              <w:spacing w:before="0" w:after="0"/>
              <w:ind w:left="425" w:right="142" w:hanging="36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Изготавливать поделку из доступных материалов по описанной технологии;</w:t>
            </w:r>
          </w:p>
          <w:p>
            <w:pPr>
              <w:pStyle w:val="a6"/>
              <w:keepLines/>
              <w:numPr>
                <w:ilvl w:val="0"/>
                <w:numId w:val="9"/>
              </w:numPr>
              <w:tabs>
                <w:tab w:val="left" w:pos="425"/>
              </w:tabs>
              <w:spacing w:before="0" w:after="0"/>
              <w:ind w:left="425" w:right="142" w:hanging="36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Проектировать собственную поделку и сделать ее по своему замыслу;</w:t>
            </w:r>
          </w:p>
          <w:p>
            <w:pPr>
              <w:pStyle w:val="a6"/>
              <w:keepLines/>
              <w:numPr>
                <w:ilvl w:val="0"/>
                <w:numId w:val="9"/>
              </w:numPr>
              <w:tabs>
                <w:tab w:val="left" w:pos="425"/>
              </w:tabs>
              <w:spacing w:before="0" w:after="0"/>
              <w:ind w:left="425" w:right="142" w:hanging="360"/>
              <w:contextualSpacing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Осуществлять декоративное оформление и отделку готовой поделки;</w:t>
            </w:r>
          </w:p>
        </w:tc>
      </w:tr>
      <w:tr>
        <w:tblPrEx>
          <w:tblInd w:w="-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cantSplit w:val="0"/>
          <w:trHeight w:val="850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200"/>
              <w:ind w:left="200" w:right="0"/>
            </w:pPr>
            <w:r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4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0"/>
              <w:ind w:left="120" w:right="0"/>
            </w:pPr>
            <w:r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  <w:t>Дата утверждения и последней корректировки программы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10.02.2021</w:t>
            </w:r>
          </w:p>
        </w:tc>
      </w:tr>
      <w:tr>
        <w:tblPrEx>
          <w:tblInd w:w="-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cantSplit w:val="0"/>
          <w:trHeight w:val="437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200"/>
              <w:ind w:left="200" w:right="0"/>
            </w:pPr>
            <w:r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4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0"/>
              <w:ind w:left="120" w:right="0"/>
            </w:pPr>
            <w:r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  <w:t>Рецензенты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>
            <w:pPr>
              <w:spacing w:before="0" w:after="0"/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Ведущий научный сотрудник Проектного офиса  –Центр реализации стратегии развития образования ГАОУ ДПО «ИРО РТ» кандидат философских наук  Исланова Нина Николаевна</w:t>
            </w:r>
          </w:p>
        </w:tc>
      </w:tr>
    </w:tbl>
    <w:p>
      <w:pPr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before="0" w:after="0"/>
        <w:jc w:val="center"/>
        <w:rPr>
          <w:rFonts w:eastAsia="Calibri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>
      <w:pPr>
        <w:pStyle w:val="docdata"/>
        <w:spacing w:before="0" w:after="0"/>
        <w:ind w:left="-567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Calibri"/>
          <w:lang w:eastAsia="en-US"/>
        </w:rPr>
        <w:t>Программа объединения «Город мастеров» разработана на основе следующих нормативно-правовых документах:</w:t>
      </w:r>
    </w:p>
    <w:p>
      <w:pPr>
        <w:spacing w:before="100" w:after="100" w:line="240" w:lineRule="auto"/>
        <w:ind w:left="-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Федеральный закон об образовании в Российской Федерации от 29.12.2012 №273-ФЗ (с изменениями и дополнениями); </w:t>
      </w:r>
    </w:p>
    <w:p>
      <w:pPr>
        <w:spacing w:before="100" w:after="100" w:line="240" w:lineRule="auto"/>
        <w:ind w:left="-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Федеральный закон от 31 июля 2020 г. № 304-ФЗ «О внесении изменений в Федеральный закон «Об образовании в Российской Федерации» по вопросам воспитания обучающихся» ;</w:t>
      </w:r>
    </w:p>
    <w:p>
      <w:pPr>
        <w:spacing w:before="100" w:after="100" w:line="240" w:lineRule="auto"/>
        <w:ind w:left="-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Концепция развития дополнительного образования детей до 2030 года, утвержденная Распоряжением Правительства РФ от 31 марта 2022 г. №678-р; </w:t>
      </w:r>
    </w:p>
    <w:p>
      <w:pPr>
        <w:spacing w:before="100" w:after="100" w:line="240" w:lineRule="auto"/>
        <w:ind w:left="-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Федеральный проект «Успех каждого ребенка» в рамках Национального проекта «Образование», утвержденного Протоколом заседания президиума Совета при Президенте Российской Федерации по стратегическому развитию и национальным проектам от 3.09.2018 №10;</w:t>
      </w:r>
    </w:p>
    <w:p>
      <w:pPr>
        <w:spacing w:before="100" w:after="100" w:line="240" w:lineRule="auto"/>
        <w:ind w:left="-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Приказ Министерства просвещения Российской Федерации от 3.09.2019 №467 «Об утверждении Целевой модели развития региональных систем дополнительного образования детей»; </w:t>
      </w:r>
    </w:p>
    <w:p>
      <w:pPr>
        <w:spacing w:before="100" w:after="100" w:line="240" w:lineRule="auto"/>
        <w:ind w:left="-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Федеральный закон от 13 июля 2020 г. №189-ФЗ «О государственном (муниципальном) социальном заказе на оказание государственных (муниципальных) услуг в социальной сфере» (с изменениями и дополнениями, вступившими в силу с 28.12.2022 г.) ;</w:t>
      </w:r>
    </w:p>
    <w:p>
      <w:pPr>
        <w:spacing w:before="100" w:after="100" w:line="240" w:lineRule="auto"/>
        <w:ind w:left="-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Приказ Министерства просвещения Российской Федерации от 27 июля 2022 г. №629 «Об утверждении Порядка организации и осуществления образовательной деятельности по дополнительным общеобразовательным программам»; </w:t>
      </w:r>
    </w:p>
    <w:p>
      <w:pPr>
        <w:spacing w:before="100" w:after="100" w:line="240" w:lineRule="auto"/>
        <w:ind w:left="-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СП 2.4. 3648-20 «Санитарно-эпидемиологические требования к организациям воспитания и обучения, отдыха и оздоровления детей и молодежи», утвержденные Постановлением Главного государственного санитарного врача Российской Федерации от 28.09.2020 г. №28; </w:t>
      </w:r>
    </w:p>
    <w:p>
      <w:pPr>
        <w:spacing w:before="100" w:after="100" w:line="240" w:lineRule="auto"/>
        <w:ind w:left="-567"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Методические рекомендации по реализации дополнительных общеобразовательных программ с применением электронного обучения и дистанционных образовательных технологий (Письмо Министерства просвещения от 31 января 2022 года № ДГ-245/06 «О направлении методических рекомендаций») </w:t>
      </w:r>
    </w:p>
    <w:p>
      <w:pPr>
        <w:spacing w:before="100" w:after="100" w:line="240" w:lineRule="auto"/>
        <w:ind w:left="-567" w:right="-142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Устав МБУДО «Центр внешкольной работы города Буинска Республики Татарстан». </w:t>
      </w:r>
    </w:p>
    <w:p>
      <w:pPr>
        <w:spacing w:before="0" w:after="0"/>
        <w:rPr>
          <w:rFonts w:ascii="Times New Roman" w:hAnsi="Times New Roman" w:cs="Times New Roman"/>
          <w:i/>
          <w:sz w:val="24"/>
          <w:szCs w:val="24"/>
        </w:rPr>
      </w:pPr>
    </w:p>
    <w:p>
      <w:pPr>
        <w:spacing w:before="0"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1.1. Направленность программы.</w:t>
      </w:r>
      <w:r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</w:p>
    <w:p>
      <w:pPr>
        <w:shd w:val="clear" w:color="auto" w:fill="FFFFFF"/>
        <w:spacing w:before="0" w:after="0"/>
        <w:ind w:right="40" w:firstLine="567"/>
        <w:jc w:val="both"/>
        <w:rPr>
          <w:rFonts w:ascii="Times New Roman" w:eastAsia="Times New Roman" w:hAnsi="Times New Roman" w:cs="Times New Roman"/>
          <w:iCs/>
          <w:spacing w:val="-13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Важнейшая особенность развития творческого потенциала детей состоит в том, что трудовая и культурно-досуговая деятельность полезна, так как она обеспечивает общее развитие личности, способствует получению информации об окружающем мире, формирует потребностно – мотивационную сферу и т.д. Для достижения данных задач разработана программа «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Город мастеров</w:t>
      </w:r>
      <w:r>
        <w:rPr>
          <w:rFonts w:ascii="Times New Roman" w:hAnsi="Times New Roman" w:cs="Times New Roman"/>
          <w:sz w:val="24"/>
          <w:szCs w:val="24"/>
        </w:rPr>
        <w:t>», где реализуются разнообразные и разноуровневые потребности ребенка, учитывающие индивидуальные особенности детей.</w:t>
      </w:r>
    </w:p>
    <w:p>
      <w:pPr>
        <w:shd w:val="clear" w:color="auto" w:fill="FFFFFF"/>
        <w:ind w:right="-28" w:firstLine="540"/>
        <w:jc w:val="both"/>
        <w:rPr>
          <w:rFonts w:ascii="Times New Roman" w:eastAsia="Times New Roman" w:hAnsi="Times New Roman" w:cs="Times New Roman"/>
          <w:iCs/>
          <w:spacing w:val="-13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pacing w:val="-13"/>
          <w:sz w:val="24"/>
          <w:szCs w:val="24"/>
        </w:rPr>
        <w:t>Объединение «Город мастеров» развивает творческие способности – процесс, который пронизывает все этапы развития личности ребёнка, пробуждает инициативу и самостоятельность принимаемых решений, привычку к свободному самовыражению, уверенность в себе.</w:t>
      </w:r>
    </w:p>
    <w:p>
      <w:pPr>
        <w:shd w:val="clear" w:color="auto" w:fill="FFFFFF"/>
        <w:ind w:right="-28"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pacing w:val="-13"/>
          <w:sz w:val="24"/>
          <w:szCs w:val="24"/>
        </w:rPr>
        <w:t>Для развития творческих способностей необходимо дать ребенку возможность проявить себя в активной деятельности широкого диапазона. Наиболее эффективный путь развития индивидуальных способностей, развития творческого подхода к своему труду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Cs/>
          <w:spacing w:val="-13"/>
          <w:sz w:val="24"/>
          <w:szCs w:val="24"/>
        </w:rPr>
        <w:t>- приобщение детей к продуктивной творческой деятельности.</w:t>
      </w:r>
    </w:p>
    <w:p>
      <w:pPr>
        <w:spacing w:before="0"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1.2. Актуальность программы.</w:t>
      </w:r>
    </w:p>
    <w:p>
      <w:pPr>
        <w:spacing w:before="0" w:after="0"/>
        <w:rPr>
          <w:rFonts w:eastAsia="Calibri"/>
          <w:bCs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Гимназия №5 находится в западном поселке города. Ее посещают не только дети проживающие в поселке, но и есть подвоз детей из ближайших деревень.</w:t>
      </w:r>
    </w:p>
    <w:p>
      <w:pPr>
        <w:pStyle w:val="BodyText"/>
        <w:spacing w:line="276" w:lineRule="auto"/>
        <w:ind w:right="0" w:firstLine="708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eastAsia="Calibri"/>
          <w:bCs/>
          <w:shd w:val="clear" w:color="auto" w:fill="FFFFFF"/>
        </w:rPr>
        <w:t>Актуальность данной программы состоит в потребности детского и родительского запроса на дополнительные образовательные услуги:</w:t>
      </w:r>
    </w:p>
    <w:p>
      <w:pPr>
        <w:pStyle w:val="a6"/>
        <w:widowControl w:val="0"/>
        <w:tabs>
          <w:tab w:val="left" w:pos="897"/>
        </w:tabs>
        <w:autoSpaceDE w:val="0"/>
        <w:spacing w:before="0" w:after="0"/>
        <w:ind w:left="0" w:right="0"/>
        <w:contextualSpacing w:val="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 наш поселок самый удаленный от центра;</w:t>
      </w:r>
    </w:p>
    <w:p>
      <w:pPr>
        <w:pStyle w:val="a6"/>
        <w:widowControl w:val="0"/>
        <w:autoSpaceDE w:val="0"/>
        <w:spacing w:before="0" w:after="0"/>
        <w:ind w:left="60" w:right="343"/>
        <w:contextualSpacing w:val="0"/>
        <w:rPr>
          <w:rFonts w:eastAsia="Calibri"/>
          <w:bCs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-в поселке нет школ искусств, кружков художественной направленности;</w:t>
      </w:r>
    </w:p>
    <w:p>
      <w:pPr>
        <w:pStyle w:val="BodyText"/>
        <w:spacing w:line="276" w:lineRule="auto"/>
        <w:ind w:right="333" w:firstLine="566"/>
        <w:jc w:val="both"/>
        <w:rPr>
          <w:rFonts w:eastAsia="Calibri"/>
          <w:bCs/>
          <w:shd w:val="clear" w:color="auto" w:fill="FFFFFF"/>
        </w:rPr>
      </w:pPr>
      <w:r>
        <w:rPr>
          <w:rFonts w:eastAsia="Calibri"/>
          <w:bCs/>
          <w:shd w:val="clear" w:color="auto" w:fill="FFFFFF"/>
        </w:rPr>
        <w:t>Современные требования художественно-эстетическое направления - разнообразие техник, прикладных работ, приёмов работы с различными материалами. Это позволяет длительно вызывать и поддерживать интерес к занятиям художественного-эстетическое творчества, познавательных процессов.</w:t>
      </w:r>
    </w:p>
    <w:p>
      <w:pPr>
        <w:pStyle w:val="BodyText"/>
        <w:spacing w:line="276" w:lineRule="auto"/>
        <w:ind w:right="346" w:firstLine="566"/>
        <w:jc w:val="both"/>
        <w:rPr>
          <w:rFonts w:eastAsia="Times New Roman"/>
          <w:bCs/>
          <w:shd w:val="clear" w:color="auto" w:fill="FFFFFF"/>
        </w:rPr>
      </w:pPr>
      <w:r>
        <w:rPr>
          <w:rFonts w:eastAsia="Calibri"/>
          <w:bCs/>
          <w:shd w:val="clear" w:color="auto" w:fill="FFFFFF"/>
        </w:rPr>
        <w:t>Предусматривается не только получение дополнительных трудовых навыков и умений, но и развитие творческого самовыражения и самореализации детей на более высоком уровне.</w:t>
      </w:r>
    </w:p>
    <w:p>
      <w:pPr>
        <w:pStyle w:val="BodyText"/>
        <w:spacing w:line="276" w:lineRule="auto"/>
        <w:ind w:right="399" w:hanging="58"/>
        <w:jc w:val="both"/>
        <w:rPr>
          <w:rFonts w:ascii="Times New Roman" w:eastAsia="Calibri" w:hAnsi="Times New Roman" w:cs="Times New Roman"/>
          <w:bCs/>
          <w:i/>
          <w:sz w:val="24"/>
          <w:szCs w:val="24"/>
          <w:shd w:val="clear" w:color="auto" w:fill="FFFFFF"/>
        </w:rPr>
      </w:pPr>
      <w:r>
        <w:rPr>
          <w:rFonts w:eastAsia="Times New Roman"/>
          <w:bCs/>
          <w:shd w:val="clear" w:color="auto" w:fill="FFFFFF"/>
        </w:rPr>
        <w:t xml:space="preserve">     </w:t>
      </w:r>
      <w:r>
        <w:rPr>
          <w:rFonts w:eastAsia="Calibri"/>
          <w:bCs/>
          <w:shd w:val="clear" w:color="auto" w:fill="FFFFFF"/>
        </w:rPr>
        <w:t>Программа предполагает возможность вариативного содержания. В зависимости от особенностей творческого развития обучающихся педагог может вносить изменения в содержание занятий.</w:t>
      </w:r>
    </w:p>
    <w:p>
      <w:pPr>
        <w:spacing w:before="0" w:after="0"/>
        <w:rPr>
          <w:rFonts w:ascii="Times New Roman" w:eastAsia="Calibri" w:hAnsi="Times New Roman" w:cs="Times New Roman"/>
          <w:bCs/>
          <w:i/>
          <w:sz w:val="24"/>
          <w:szCs w:val="24"/>
          <w:shd w:val="clear" w:color="auto" w:fill="FFFFFF"/>
        </w:rPr>
      </w:pPr>
    </w:p>
    <w:p>
      <w:pPr>
        <w:spacing w:before="0"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1.3. Отличительные особенности программы.</w:t>
      </w:r>
    </w:p>
    <w:p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Обучаясь по программе «Город мастеров», дети проходят путь от простого к сложному, с учетом возврата к пройденному материалу на новом, более сложном творческом уровне.</w:t>
      </w:r>
    </w:p>
    <w:p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Изобразительная деятельность и художественное творчество отличается большим разнообразием творческих работ, приёмов и техник. Знакомство с новыми материалами, как например, по теме «Квилинг», расширяет кругозор детей о творческой деятельности человека в искусстве, ее значение в жизни людей. Современные техники в ДПИ, такие как «Бумагпластика», «Декоративно - прикладное искусство народов Татарстана», «Художественная обработка нетрадиционных (бросовых) материалов», «Художественная обработка природных материалов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 позволяют развивать художественный вкус, пространственное воображение.</w:t>
      </w:r>
    </w:p>
    <w:p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Занятия различными видами творчества способствуют социально - педагогической защите детей, помогают решить проблемы, вызванные нарушениями эмоционально - волевой сферы, позволяют раскрыть потенциальные возможности развития личности, способности.</w:t>
      </w:r>
    </w:p>
    <w:p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Творческая деятельность создаёт благоприятные условия для формирования социально активной, творческой личности, способной изменить мир к лучшему. Формирование такой личности является результатом активного участия ребёнка в творческом процессе, обеспечивающим ему постоянный тренинг положительных эмоций, чувств, переживаний.</w:t>
      </w:r>
    </w:p>
    <w:p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Важнейшим фактором, стимулирующим развитие высших психических функций, является двигательное развитие ребёнка, занятия в фактурной технике бумагопластика, работа с природным материалом, мозаика, вышивка, тестопластика, флористика, и т.д. ведут к укреплению мышц кисти рук, развитию мелкой моторики пальцев рук.</w:t>
      </w:r>
    </w:p>
    <w:p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Программа построена с учётом невысоких материальных затрат на бюджет семьи обучающегося, что немаловажно в данной социально - экономической обстановке.</w:t>
      </w:r>
    </w:p>
    <w:p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В связи с профильным ориентированием дополнительного образования данная программа способствует получению определенных знаний о мире художественных профессий в различных областях жизнедеятельности человека. Формирование навыков и развитие творческих способностей даст в будущем более широкую возможность и увеличение диапазона в выборе профессии.</w:t>
      </w:r>
    </w:p>
    <w:p>
      <w:pPr>
        <w:spacing w:before="0"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1.4. Цель программы.</w:t>
      </w:r>
    </w:p>
    <w:p>
      <w:pPr>
        <w:pStyle w:val="Style1"/>
        <w:widowControl/>
        <w:ind w:righ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Цель занятия «</w:t>
      </w:r>
      <w:r>
        <w:rPr>
          <w:rFonts w:ascii="Times New Roman" w:eastAsia="Times New Roman" w:hAnsi="Times New Roman" w:cs="Times New Roman"/>
          <w:iCs/>
          <w:spacing w:val="-13"/>
          <w:sz w:val="24"/>
          <w:szCs w:val="24"/>
        </w:rPr>
        <w:t>Город мастеров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- развитие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 обучающихся творческого интереса и любви к труду через работу, сделанную своими руками. </w:t>
      </w:r>
    </w:p>
    <w:p>
      <w:pPr>
        <w:pStyle w:val="Style1"/>
        <w:widowControl/>
        <w:spacing w:before="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1.5. Задачи программы.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Ведущими задачами является: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предоставить детям возможность развить творческие навыки;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способствовать духовно-нравственному воспитанию, эстетическому развитию детей, приобщить их к непреходящим общечеловеческим ценностям;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познакомить обучающихся с красотой и богатством декоративно-прикладного искусства;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выявить наиболее художественно одаренных детей;</w:t>
      </w:r>
    </w:p>
    <w:p>
      <w:pPr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подготовить к самостоятельной жизни и труду.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Предметные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Обучить детей сравнивать предметы по величине, длине, ширине, высоте и анализировать их пространственное положение, соотносить величину частой изображаемого предмета, разнообразию художественных техник.</w:t>
      </w:r>
    </w:p>
    <w:p>
      <w:pPr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Научить детей передавать простейшую форму предметов, общее пространственное положение предметов, их тональность, перспективу, самостоятельно работать над композицией.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Метапредметные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Развивать правильное понимание цветосочетаний, цветовой гаммы;</w:t>
      </w:r>
    </w:p>
    <w:p>
      <w:pPr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Развивать кругозор о мировой культуре, общечеловеческих ценностях, знать культуру, традиции и обычаи своего народа.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Личностные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Программа направлена на развитие следующих личностных качеств подростка: внимание, образное мышление, вдумчивость, самостоятельность, аккуратность, терпение и усидчивость, стремление творчески завершить начатое дело.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Формирование и развитие эстетического и художественного вкуса – одна из важнейших развивающих творческую личность задач.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before="0"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1.6. Адресат программы.</w:t>
      </w:r>
    </w:p>
    <w:p>
      <w:pPr>
        <w:spacing w:before="0"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Программа рассчитана на широкий возрастной диапазон обучающихся от 11 до 13 лет. В зависимости от возраста планируется сложность и загруженность учебного материала. Получение опыта творческой деятельности, приобщение к социально-значимой деятельности, развитие чувства гражданственности и патриотизма.</w:t>
      </w:r>
    </w:p>
    <w:p>
      <w:pPr>
        <w:spacing w:before="0" w:after="0"/>
        <w:rPr>
          <w:rFonts w:ascii="Times New Roman" w:hAnsi="Times New Roman" w:cs="Times New Roman"/>
          <w:i/>
          <w:sz w:val="24"/>
          <w:szCs w:val="24"/>
        </w:rPr>
      </w:pPr>
    </w:p>
    <w:p>
      <w:pPr>
        <w:spacing w:before="0" w:after="0"/>
        <w:rPr>
          <w:iCs/>
          <w:spacing w:val="-13"/>
        </w:rPr>
      </w:pPr>
      <w:r>
        <w:rPr>
          <w:rFonts w:ascii="Times New Roman" w:hAnsi="Times New Roman" w:cs="Times New Roman"/>
          <w:i/>
          <w:sz w:val="24"/>
          <w:szCs w:val="24"/>
        </w:rPr>
        <w:t>1.7. Объем программы.</w:t>
      </w:r>
    </w:p>
    <w:p>
      <w:pPr>
        <w:pStyle w:val="BodyText"/>
        <w:spacing w:line="276" w:lineRule="auto"/>
        <w:ind w:right="333" w:firstLine="566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iCs/>
          <w:spacing w:val="-13"/>
        </w:rPr>
        <w:t xml:space="preserve">    </w:t>
      </w:r>
      <w:r>
        <w:rPr>
          <w:spacing w:val="-4"/>
        </w:rPr>
        <w:t xml:space="preserve">Программа рассчитана на три года обучения, где1 год обучения (144 часа). Учебный план включает в себя: инструктажи техники безопасности при работе с инструментами, 8 творческих разделов, экскурсия в музей. </w:t>
      </w:r>
      <w:r>
        <w:rPr>
          <w:rFonts w:eastAsia="Calibri"/>
          <w:bCs/>
          <w:shd w:val="clear" w:color="auto" w:fill="FFFFFF"/>
        </w:rPr>
        <w:t>В рамках программы запланирован цикл бесед, посвящённый народному календарю и традициям, праздничным датам, а также конкурсы, викторины, интеллектуально-познавательные игры, проектная деятельность.</w:t>
      </w:r>
    </w:p>
    <w:p>
      <w:p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1.8. Формы организации образовательного процесса и виды занятий по программе.</w:t>
      </w:r>
    </w:p>
    <w:p>
      <w:pPr>
        <w:keepLines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Методы работы: </w:t>
      </w:r>
    </w:p>
    <w:p>
      <w:pPr>
        <w:pStyle w:val="a6"/>
        <w:keepLines/>
        <w:numPr>
          <w:ilvl w:val="0"/>
          <w:numId w:val="8"/>
        </w:numPr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Вербальные (беседы, рассказы, объяснения);</w:t>
      </w:r>
    </w:p>
    <w:p>
      <w:pPr>
        <w:pStyle w:val="a6"/>
        <w:numPr>
          <w:ilvl w:val="0"/>
          <w:numId w:val="8"/>
        </w:numPr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Практические (самостоятельная работа, работа под наблюдением педагога, занятия-соревнования, занятия-фантазии.</w:t>
      </w:r>
    </w:p>
    <w:p>
      <w:pPr>
        <w:pStyle w:val="a6"/>
        <w:keepLines/>
        <w:numPr>
          <w:ilvl w:val="0"/>
          <w:numId w:val="8"/>
        </w:numPr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Наглядные (показ презентаций, образцов изделий).</w:t>
      </w:r>
    </w:p>
    <w:p>
      <w:pPr>
        <w:keepLines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Виды контроля:</w:t>
      </w:r>
    </w:p>
    <w:p>
      <w:pPr>
        <w:pStyle w:val="a6"/>
        <w:keepLines/>
        <w:numPr>
          <w:ilvl w:val="0"/>
          <w:numId w:val="12"/>
        </w:numPr>
        <w:spacing w:before="0" w:after="0"/>
        <w:ind w:left="0" w:right="0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Водный, который проводится для закрепления имеющихся знаний, умений и   навыков;  </w:t>
      </w:r>
    </w:p>
    <w:p>
      <w:pPr>
        <w:pStyle w:val="a6"/>
        <w:keepLines/>
        <w:numPr>
          <w:ilvl w:val="0"/>
          <w:numId w:val="12"/>
        </w:numPr>
        <w:spacing w:before="0" w:after="0"/>
        <w:ind w:left="0" w:right="0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Текущий контроль направлен на усвоение последовательности операций;</w:t>
      </w:r>
    </w:p>
    <w:p>
      <w:pPr>
        <w:pStyle w:val="a6"/>
        <w:keepLines/>
        <w:numPr>
          <w:ilvl w:val="0"/>
          <w:numId w:val="12"/>
        </w:numPr>
        <w:spacing w:before="0" w:after="0"/>
        <w:ind w:left="0" w:right="0" w:hanging="360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Итоговый, проводится по завершению программы для оценки ее результативности и эффективности (выставки работ).</w:t>
      </w:r>
    </w:p>
    <w:p>
      <w:pPr>
        <w:pStyle w:val="a6"/>
        <w:spacing w:before="0" w:after="0"/>
        <w:ind w:left="0" w:right="0"/>
        <w:contextualSpacing/>
        <w:rPr>
          <w:rFonts w:ascii="Times New Roman" w:hAnsi="Times New Roman" w:cs="Times New Roman"/>
          <w:i/>
          <w:sz w:val="24"/>
          <w:szCs w:val="24"/>
        </w:rPr>
      </w:pPr>
    </w:p>
    <w:p>
      <w:pPr>
        <w:pStyle w:val="a6"/>
        <w:spacing w:before="0" w:after="0"/>
        <w:ind w:left="0" w:right="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1.9. Срок освоения программы.</w:t>
      </w:r>
    </w:p>
    <w:p>
      <w:pPr>
        <w:spacing w:before="0" w:after="0"/>
        <w:ind w:right="-14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Формирование</w:t>
        <w:tab/>
        <w:t>групп</w:t>
        <w:tab/>
        <w:t>проводится</w:t>
        <w:tab/>
        <w:t>согласно</w:t>
        <w:tab/>
        <w:t>возрастной</w:t>
        <w:tab/>
        <w:t>категории, индивидуальных психологических, творческих и физических особенностей ребенка.</w:t>
      </w:r>
    </w:p>
    <w:p>
      <w:pPr>
        <w:spacing w:before="0"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Продолжительность образовательного процесса: 3 года.</w:t>
      </w:r>
    </w:p>
    <w:p>
      <w:pPr>
        <w:spacing w:before="0" w:after="0"/>
        <w:rPr>
          <w:rFonts w:ascii="Times New Roman" w:eastAsia="Times New Roman" w:hAnsi="Times New Roman" w:cs="Times New Roman"/>
          <w:iCs/>
          <w:spacing w:val="-13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1.10. Режим занятий.</w:t>
      </w:r>
    </w:p>
    <w:p>
      <w:pPr>
        <w:pStyle w:val="10"/>
        <w:spacing w:before="0" w:after="0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iCs/>
          <w:spacing w:val="-13"/>
          <w:sz w:val="24"/>
          <w:szCs w:val="24"/>
        </w:rPr>
        <w:t xml:space="preserve">    </w:t>
      </w:r>
      <w:r>
        <w:rPr>
          <w:rFonts w:ascii="Times New Roman" w:eastAsia="Calibri" w:hAnsi="Times New Roman" w:cs="Times New Roman"/>
          <w:kern w:val="0"/>
          <w:sz w:val="24"/>
          <w:szCs w:val="24"/>
          <w:lang w:eastAsia="en-US"/>
        </w:rPr>
        <w:t>Занятия проводятся два раз в неделю по 2 часа.   В группе объединения занимается 15. Работа в кружке планируется так, чтобы она не дублировала программный материал по технологии, а чтобы занятия расширяли и углубляли сведения по работе с бумагой и картоном, тканью, пластилином, а также по работе с другими материалами, совершенствовали навыки и умения, получаемые детьми на занятиях.</w:t>
      </w:r>
    </w:p>
    <w:p>
      <w:pPr>
        <w:pStyle w:val="a6"/>
        <w:autoSpaceDE w:val="0"/>
        <w:spacing w:before="0" w:after="0"/>
        <w:contextualSpacing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:lang w:eastAsia="en-US"/>
        </w:rPr>
      </w:pPr>
    </w:p>
    <w:p>
      <w:pPr>
        <w:pStyle w:val="a6"/>
        <w:autoSpaceDE w:val="0"/>
        <w:spacing w:before="0" w:after="0"/>
        <w:contextualSpacing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:lang w:eastAsia="en-US"/>
        </w:rPr>
      </w:pPr>
    </w:p>
    <w:p>
      <w:pPr>
        <w:pStyle w:val="a6"/>
        <w:autoSpaceDE w:val="0"/>
        <w:spacing w:before="0" w:after="0"/>
        <w:contextualSpacing/>
        <w:jc w:val="center"/>
      </w:pPr>
    </w:p>
    <w:p>
      <w:pPr>
        <w:pStyle w:val="a6"/>
        <w:autoSpaceDE w:val="0"/>
        <w:spacing w:before="0" w:after="0"/>
        <w:contextualSpacing/>
        <w:jc w:val="center"/>
      </w:pPr>
    </w:p>
    <w:p>
      <w:pPr>
        <w:pStyle w:val="a6"/>
        <w:autoSpaceDE w:val="0"/>
        <w:spacing w:before="0" w:after="0"/>
        <w:contextualSpacing/>
        <w:jc w:val="center"/>
      </w:pPr>
    </w:p>
    <w:p>
      <w:pPr>
        <w:pStyle w:val="a6"/>
        <w:autoSpaceDE w:val="0"/>
        <w:spacing w:before="0" w:after="0"/>
        <w:contextualSpacing/>
        <w:jc w:val="center"/>
      </w:pPr>
    </w:p>
    <w:p>
      <w:pPr>
        <w:pStyle w:val="a6"/>
        <w:autoSpaceDE w:val="0"/>
        <w:spacing w:before="0" w:after="0"/>
        <w:contextualSpacing/>
        <w:jc w:val="center"/>
      </w:pPr>
    </w:p>
    <w:p>
      <w:pPr>
        <w:pStyle w:val="a6"/>
        <w:autoSpaceDE w:val="0"/>
        <w:spacing w:before="0" w:after="0"/>
        <w:contextualSpacing/>
        <w:jc w:val="center"/>
      </w:pPr>
    </w:p>
    <w:p>
      <w:pPr>
        <w:pStyle w:val="a6"/>
        <w:autoSpaceDE w:val="0"/>
        <w:spacing w:before="0" w:after="0"/>
        <w:contextualSpacing/>
        <w:jc w:val="center"/>
      </w:pPr>
    </w:p>
    <w:p>
      <w:pPr>
        <w:pStyle w:val="a6"/>
        <w:autoSpaceDE w:val="0"/>
        <w:spacing w:before="0" w:after="0"/>
        <w:contextualSpacing/>
        <w:jc w:val="center"/>
      </w:pPr>
    </w:p>
    <w:p>
      <w:pPr>
        <w:pStyle w:val="a6"/>
        <w:autoSpaceDE w:val="0"/>
        <w:spacing w:before="0" w:after="0"/>
        <w:contextualSpacing/>
        <w:jc w:val="center"/>
      </w:pPr>
    </w:p>
    <w:p>
      <w:pPr>
        <w:pStyle w:val="a6"/>
        <w:autoSpaceDE w:val="0"/>
        <w:spacing w:before="0" w:after="0"/>
        <w:contextualSpacing/>
        <w:jc w:val="center"/>
      </w:pPr>
    </w:p>
    <w:p>
      <w:pPr>
        <w:pStyle w:val="a6"/>
        <w:autoSpaceDE w:val="0"/>
        <w:spacing w:before="0" w:after="0"/>
        <w:contextualSpacing/>
        <w:jc w:val="center"/>
      </w:pPr>
    </w:p>
    <w:p>
      <w:pPr>
        <w:pStyle w:val="a6"/>
        <w:autoSpaceDE w:val="0"/>
        <w:spacing w:before="0" w:after="0"/>
        <w:contextualSpacing/>
        <w:jc w:val="center"/>
      </w:pPr>
    </w:p>
    <w:p>
      <w:pPr>
        <w:pStyle w:val="a6"/>
        <w:autoSpaceDE w:val="0"/>
        <w:spacing w:before="0" w:after="0"/>
        <w:contextualSpacing/>
        <w:jc w:val="center"/>
      </w:pPr>
    </w:p>
    <w:p>
      <w:pPr>
        <w:pStyle w:val="a6"/>
        <w:autoSpaceDE w:val="0"/>
        <w:spacing w:before="0" w:after="0"/>
        <w:contextualSpacing/>
        <w:jc w:val="center"/>
      </w:pPr>
    </w:p>
    <w:p>
      <w:pPr>
        <w:pStyle w:val="a6"/>
        <w:autoSpaceDE w:val="0"/>
        <w:spacing w:before="0" w:after="0"/>
        <w:contextualSpacing/>
        <w:jc w:val="center"/>
      </w:pPr>
    </w:p>
    <w:p>
      <w:pPr>
        <w:pStyle w:val="a6"/>
        <w:autoSpaceDE w:val="0"/>
        <w:spacing w:before="0" w:after="0"/>
        <w:contextualSpacing/>
        <w:jc w:val="center"/>
      </w:pPr>
    </w:p>
    <w:p>
      <w:pPr>
        <w:pStyle w:val="a6"/>
        <w:autoSpaceDE w:val="0"/>
        <w:spacing w:before="0" w:after="0"/>
        <w:contextualSpacing/>
        <w:jc w:val="center"/>
      </w:pPr>
    </w:p>
    <w:p>
      <w:pPr>
        <w:pStyle w:val="a6"/>
        <w:autoSpaceDE w:val="0"/>
        <w:spacing w:before="0" w:after="0"/>
        <w:contextualSpacing/>
        <w:jc w:val="center"/>
      </w:pPr>
    </w:p>
    <w:p>
      <w:pPr>
        <w:pStyle w:val="a6"/>
        <w:autoSpaceDE w:val="0"/>
        <w:spacing w:before="0"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Учебный план занятий 1год обучения </w:t>
      </w:r>
    </w:p>
    <w:tbl>
      <w:tblPr>
        <w:tblpPr w:leftFromText="180" w:rightFromText="180" w:topFromText="0" w:bottomFromText="0" w:vertAnchor="text" w:horzAnchor="margin" w:tblpXSpec="center" w:tblpX="1" w:tblpY="440"/>
        <w:tblW w:w="5000" w:type="pc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09"/>
        <w:gridCol w:w="1964"/>
        <w:gridCol w:w="829"/>
        <w:gridCol w:w="1025"/>
        <w:gridCol w:w="1316"/>
        <w:gridCol w:w="2223"/>
        <w:gridCol w:w="1704"/>
      </w:tblGrid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578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20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20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раздела, темы урока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20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Формы</w:t>
            </w:r>
          </w:p>
          <w:p>
            <w:pPr>
              <w:widowControl w:val="0"/>
              <w:autoSpaceDE w:val="0"/>
              <w:spacing w:before="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организации</w:t>
            </w:r>
          </w:p>
          <w:p>
            <w:pPr>
              <w:widowControl w:val="0"/>
              <w:autoSpaceDE w:val="0"/>
              <w:spacing w:before="0" w:after="0" w:line="240" w:lineRule="auto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занятий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Формы</w:t>
            </w:r>
          </w:p>
          <w:p>
            <w:pPr>
              <w:widowControl w:val="0"/>
              <w:autoSpaceDE w:val="0"/>
              <w:spacing w:before="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аттестации</w:t>
            </w:r>
          </w:p>
          <w:p>
            <w:pPr>
              <w:widowControl w:val="0"/>
              <w:autoSpaceDE w:val="0"/>
              <w:spacing w:before="0" w:after="0" w:line="240" w:lineRule="auto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(контроля)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577"/>
        </w:trPr>
        <w:tc>
          <w:tcPr>
            <w:tcW w:w="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napToGrid w:val="0"/>
              <w:spacing w:before="0" w:after="2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napToGrid w:val="0"/>
              <w:spacing w:before="0" w:after="2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20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20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20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napToGrid w:val="0"/>
              <w:spacing w:before="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napToGrid w:val="0"/>
              <w:spacing w:before="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39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7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1.</w:t>
            </w:r>
          </w:p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Художественная обработка природных материалов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(16)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39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1.1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Введение. Вводный инструктаж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Тестирование 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5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1.2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Флористика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Самооценка обучающихся своих знаний и умений.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39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1.3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 панно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Самооценка обучающихся своих знаний и умений.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39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1.4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Зашита творческой работы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работ обучающихся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66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7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2.</w:t>
            </w:r>
          </w:p>
          <w:p>
            <w:pPr>
              <w:widowControl w:val="0"/>
              <w:autoSpaceDE w:val="0"/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Художественная аппликация из бумаги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(14)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66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2.1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Симметричное вырезание в аппликации. 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/>
            </w:pPr>
            <w:r>
              <w:rPr>
                <w:color w:val="010101"/>
              </w:rPr>
              <w:t>Групповая оценка работ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66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2.2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Транспарантное вырезание в аппликации 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/>
            </w:pPr>
            <w:r>
              <w:rPr>
                <w:color w:val="010101"/>
              </w:rPr>
              <w:t>Самооценка обучающихся своих знаний и умений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66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2.3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Геометрическая мозаичная аппликация из бумаги 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/>
            </w:pPr>
            <w:r>
              <w:rPr>
                <w:color w:val="010101"/>
              </w:rPr>
              <w:t>Групповая оценка работ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66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2.4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Зашита творческой работы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работ обучающихся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66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7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3.</w:t>
            </w:r>
          </w:p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Бумагопластика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12)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53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3.1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Конструирование животных форм 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/>
            </w:pPr>
            <w:r>
              <w:rPr>
                <w:color w:val="010101"/>
              </w:rPr>
              <w:t>Групповая оценка работ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66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3.2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Конструирование растительных форм 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0" w:after="0"/>
            </w:pPr>
            <w:r>
              <w:rPr>
                <w:color w:val="010101"/>
              </w:rPr>
              <w:t>Самооценка обучающихся своих знаний и умений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66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3.3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Зашита творческой работы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работ обучающихся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39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7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4</w:t>
            </w:r>
          </w:p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Декоративно - прикладное искусство народов Татарстана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(28)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39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4.1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 декоративно - прикладного искусства татарского народа.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/>
              <w:rPr>
                <w:rFonts w:ascii="Times New Roman" w:hAnsi="Times New Roman" w:cs="Times New Roman"/>
                <w:color w:val="010101"/>
                <w:sz w:val="24"/>
                <w:szCs w:val="24"/>
              </w:rPr>
            </w:pPr>
            <w:r>
              <w:rPr>
                <w:color w:val="010101"/>
              </w:rPr>
              <w:t>Самооценка обучающихся своих знаний и умений.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color w:val="010101"/>
                <w:sz w:val="24"/>
                <w:szCs w:val="24"/>
              </w:rPr>
            </w:pP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39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4.2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Орнамент  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/>
            </w:pPr>
            <w:r>
              <w:rPr>
                <w:color w:val="010101"/>
              </w:rPr>
              <w:t>Групповая оценка работ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39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4.3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 декоративно - прикладного искусства русского народа.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/>
              <w:rPr>
                <w:rFonts w:ascii="Times New Roman" w:hAnsi="Times New Roman" w:cs="Times New Roman"/>
                <w:color w:val="010101"/>
                <w:sz w:val="24"/>
                <w:szCs w:val="24"/>
              </w:rPr>
            </w:pPr>
            <w:r>
              <w:rPr>
                <w:color w:val="010101"/>
              </w:rPr>
              <w:t>Самооценка обучающихся своих знаний и умений.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color w:val="010101"/>
                <w:sz w:val="24"/>
                <w:szCs w:val="24"/>
              </w:rPr>
            </w:pP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8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4.4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Орнамент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0" w:after="0"/>
            </w:pPr>
            <w:r>
              <w:rPr>
                <w:color w:val="010101"/>
              </w:rPr>
              <w:t>Групповая оценка работ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39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4.5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декоративно - прикладного искусства чувашского народа.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/>
            </w:pPr>
            <w:r>
              <w:rPr>
                <w:color w:val="010101"/>
              </w:rPr>
              <w:t>Самооценка обучающихся своих знаний и умений.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39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4.6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Зашита творческой работы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работ обучающихся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39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7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5.</w:t>
            </w:r>
          </w:p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Лепка 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16)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872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5.1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Лепка из соленого теста. Панно – рельеф.  </w:t>
            </w:r>
          </w:p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/>
            </w:pPr>
            <w:r>
              <w:rPr>
                <w:color w:val="010101"/>
              </w:rPr>
              <w:t>Групповая оценка работ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39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5.2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Лепка из пластилина. Панно – рельеф.  </w:t>
            </w:r>
          </w:p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/>
            </w:pPr>
            <w:r>
              <w:rPr>
                <w:color w:val="010101"/>
              </w:rPr>
              <w:t>Групповая оценка работ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39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5.3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Зашита творческой работы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работ обучающихся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39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7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6.</w:t>
            </w:r>
          </w:p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Художественная обработка нетрадиционных (бросовых) материалов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20)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39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6.1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Вторая жизнь вещей». Художественная обработка полимерных и др. материалов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Итоговая работа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39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6.2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Сувенир из различных групп художественных материалов 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/>
            </w:pPr>
            <w:r>
              <w:rPr>
                <w:color w:val="010101"/>
              </w:rPr>
              <w:t>Самооценка обучающихся своих знаний и умений.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39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6.3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Зашита творческой работы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работ обучающихся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39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7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7.</w:t>
            </w:r>
          </w:p>
          <w:p>
            <w:pPr>
              <w:widowControl w:val="0"/>
              <w:autoSpaceDE w:val="0"/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Квилинг. Узоры из бумажных лент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20)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39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7.1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приемы техники квилинга 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Итоговая работа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39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7.2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Коллективное панно в технике квилинг  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/>
            </w:pPr>
            <w:r>
              <w:rPr>
                <w:color w:val="010101"/>
              </w:rPr>
              <w:t>Самооценка обучающихся своих знаний и умений.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39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7.3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Зашита творческой работы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работ обучающихся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39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7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8.</w:t>
            </w:r>
          </w:p>
          <w:p>
            <w:pPr>
              <w:widowControl w:val="0"/>
              <w:autoSpaceDE w:val="0"/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Самостоятельный творческий проект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18)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39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8.1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над проектом </w:t>
            </w:r>
          </w:p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Итоговая работа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39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8.2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творческих проектов. Организация выставки работ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проекта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39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8.3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музей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39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8.4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397"/>
        </w:trPr>
        <w:tc>
          <w:tcPr>
            <w:tcW w:w="2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 часов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144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napToGrid w:val="0"/>
              <w:spacing w:before="0"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napToGrid w:val="0"/>
              <w:spacing w:before="0"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>
      <w:pPr>
        <w:spacing w:before="0" w:after="0"/>
        <w:ind w:left="360" w:right="0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before="0"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3.Содержание программы 1 год обучения</w:t>
      </w:r>
    </w:p>
    <w:p>
      <w:pPr>
        <w:spacing w:before="0"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Учебный материал программы построен в определенной последовательности в соответствии с принципами индивидуализации, доступности, результативности, с учетом психологических и возрастных особенностей детей.</w:t>
      </w:r>
    </w:p>
    <w:p>
      <w:pPr>
        <w:pStyle w:val="10"/>
        <w:shd w:val="clear" w:color="auto" w:fill="FFFFFF"/>
        <w:spacing w:before="0" w:after="0"/>
        <w:ind w:right="-28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Раздел 1 </w:t>
      </w:r>
      <w:r>
        <w:rPr>
          <w:rFonts w:ascii="Times New Roman" w:hAnsi="Times New Roman" w:cs="Times New Roman"/>
          <w:b/>
          <w:sz w:val="24"/>
          <w:szCs w:val="24"/>
        </w:rPr>
        <w:t>Художественная обработка природных материалов (16ч.)</w:t>
      </w:r>
    </w:p>
    <w:p>
      <w:pPr>
        <w:pStyle w:val="10"/>
        <w:shd w:val="clear" w:color="auto" w:fill="FFFFFF"/>
        <w:spacing w:before="0" w:after="0"/>
        <w:ind w:right="-2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kern w:val="0"/>
          <w:sz w:val="24"/>
          <w:szCs w:val="24"/>
          <w:lang w:eastAsia="en-US"/>
        </w:rPr>
        <w:t>Вводное занятие. Водный инструктаж</w:t>
      </w:r>
      <w:r>
        <w:rPr>
          <w:rFonts w:ascii="Times New Roman" w:eastAsia="Calibri" w:hAnsi="Times New Roman" w:cs="Times New Roman"/>
          <w:kern w:val="0"/>
          <w:sz w:val="24"/>
          <w:szCs w:val="24"/>
          <w:lang w:eastAsia="en-US"/>
        </w:rPr>
        <w:t xml:space="preserve"> </w:t>
      </w:r>
    </w:p>
    <w:p>
      <w:pPr>
        <w:pStyle w:val="10"/>
        <w:shd w:val="clear" w:color="auto" w:fill="FFFFFF"/>
        <w:spacing w:before="0" w:after="0"/>
        <w:ind w:right="-2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US"/>
        </w:rPr>
        <w:t xml:space="preserve">    </w:t>
      </w:r>
      <w:r>
        <w:rPr>
          <w:rFonts w:ascii="Times New Roman" w:eastAsia="Calibri" w:hAnsi="Times New Roman" w:cs="Times New Roman"/>
          <w:kern w:val="0"/>
          <w:sz w:val="24"/>
          <w:szCs w:val="24"/>
          <w:lang w:eastAsia="en-US"/>
        </w:rPr>
        <w:t xml:space="preserve">Ознакомление с работой объединения. Техника безопасности, правила поведения на занятиях. Просмотр образцов поделок. </w:t>
      </w:r>
      <w:r>
        <w:rPr>
          <w:rFonts w:ascii="Times New Roman" w:hAnsi="Times New Roman" w:cs="Times New Roman"/>
          <w:sz w:val="24"/>
          <w:szCs w:val="24"/>
        </w:rPr>
        <w:t>Произведения искусства в интерьере дома. Современное декоративно-прикладное искусство, его направления. Популярные виды современного рукоделия, ручного труда.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Тема 1.1. Флористика</w:t>
      </w:r>
    </w:p>
    <w:p>
      <w:pPr>
        <w:spacing w:before="0" w:after="0"/>
        <w:ind w:right="0"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Технология выполнения аппликационных работ из засушенных растений, цветов. Правила сбора и хранения природных материалов.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Тема 1.2. Изготовление панно</w:t>
      </w:r>
    </w:p>
    <w:p>
      <w:pPr>
        <w:shd w:val="clear" w:color="auto" w:fill="FFFFFF"/>
        <w:spacing w:before="0"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Изделия из природного материала. Технология заготовки природных материалов. Художественные приёмы изготовления поделок и картин из природных материалов.</w:t>
      </w:r>
    </w:p>
    <w:p>
      <w:pPr>
        <w:spacing w:before="0"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Раздел 2</w:t>
      </w:r>
      <w:r>
        <w:rPr>
          <w:rFonts w:ascii="Times New Roman" w:hAnsi="Times New Roman" w:cs="Times New Roman"/>
          <w:b/>
          <w:sz w:val="24"/>
          <w:szCs w:val="24"/>
        </w:rPr>
        <w:t xml:space="preserve"> Художественная аппликация из бумаги. (14ч.)</w:t>
      </w:r>
    </w:p>
    <w:p>
      <w:pPr>
        <w:spacing w:before="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Тема 2.1. Симметричное вырезание в аппликации.  </w:t>
      </w:r>
    </w:p>
    <w:p>
      <w:pPr>
        <w:spacing w:before="0"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Классификация аппликации (материалы, техника исполнения, содержание композиции). Виды бумаги и картона для аппликации.</w:t>
      </w:r>
    </w:p>
    <w:p>
      <w:pPr>
        <w:spacing w:before="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Тема 2.2.   Транспарантное вырезание в аппликации</w:t>
      </w:r>
    </w:p>
    <w:p>
      <w:pPr>
        <w:spacing w:before="0"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Основы транспарантного вырезания. Демонстрация, анализ образцов. Композиционные приёмы, цветовой строй в аппликации.</w:t>
      </w:r>
    </w:p>
    <w:p>
      <w:pPr>
        <w:spacing w:before="0"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Тема 2.3. Мозаичная аппликация из бумаги</w:t>
      </w:r>
    </w:p>
    <w:p>
      <w:pPr>
        <w:spacing w:before="0"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Исторические сведения об искусстве мозаики. Виды мозаики из бумаги. Технология выполнения мозаики из геометрических фигур.</w:t>
      </w:r>
    </w:p>
    <w:p>
      <w:pPr>
        <w:spacing w:before="0"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Раздел 3 </w:t>
      </w:r>
      <w:r>
        <w:rPr>
          <w:rFonts w:ascii="Times New Roman" w:hAnsi="Times New Roman" w:cs="Times New Roman"/>
          <w:b/>
          <w:sz w:val="24"/>
          <w:szCs w:val="24"/>
        </w:rPr>
        <w:t>Бумагопластика. (12 ч.)</w:t>
      </w:r>
    </w:p>
    <w:p>
      <w:pPr>
        <w:spacing w:before="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Тема 3.1. Конструирование животных форм </w:t>
      </w:r>
    </w:p>
    <w:p>
      <w:pPr>
        <w:spacing w:before="0"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Приёмы формообразования, конструирования из бумаги. Свойства бумаги. </w:t>
      </w:r>
    </w:p>
    <w:p>
      <w:pPr>
        <w:spacing w:before="0"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Тема 3.2. Конструирование растительных форм</w:t>
      </w:r>
    </w:p>
    <w:p>
      <w:pPr>
        <w:spacing w:before="0"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Приёмы конструирования форм цветов, деревьев. Разработка композиций декоративных панно «Мир цветов», «Пейзаж».</w:t>
      </w:r>
    </w:p>
    <w:p>
      <w:pPr>
        <w:spacing w:before="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Раздел 4   </w:t>
      </w:r>
      <w:r>
        <w:rPr>
          <w:rFonts w:ascii="Times New Roman" w:hAnsi="Times New Roman" w:cs="Times New Roman"/>
          <w:b/>
          <w:sz w:val="24"/>
          <w:szCs w:val="24"/>
        </w:rPr>
        <w:t xml:space="preserve"> Декоративно-прикладное искусство народов Татарстана. (28ч.)</w:t>
      </w:r>
    </w:p>
    <w:p>
      <w:pPr>
        <w:spacing w:before="0"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Знакомство с Достопримечательностями Татарстана, известными личности, ремесла Татарстана. Изготовление подделок. Художественные приёмы изготовления поделок и картин.</w:t>
      </w:r>
    </w:p>
    <w:p>
      <w:pPr>
        <w:spacing w:before="0"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Тема 4.1 Виды декоративно-прикладного искусства татарского народа.</w:t>
      </w:r>
    </w:p>
    <w:p>
      <w:pPr>
        <w:spacing w:before="0"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Виды татарского ДПИ. Орнамент кожаной мозаики. Приемы симметричного вырезания орнаментальных мотивов. </w:t>
      </w:r>
    </w:p>
    <w:p>
      <w:pPr>
        <w:spacing w:before="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Тема 4.2.  Орнамент татарской национальной вышивки</w:t>
      </w:r>
    </w:p>
    <w:p>
      <w:pPr>
        <w:spacing w:before="0"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Цветочно-растительный орнамент национальной вышивки. Приемы симметричного и асимметричного вырезания элементов орнамента.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Тема 4.3 Виды декоративно-прикладного искусства русского народа.</w:t>
      </w:r>
    </w:p>
    <w:p>
      <w:pPr>
        <w:spacing w:before="0"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Виды ДПИ русского народа. Росписи древней Руси. Приемы выполнения росписи.</w:t>
      </w:r>
    </w:p>
    <w:p>
      <w:pPr>
        <w:spacing w:before="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Тема 4.4.  Орнамент русской народной вышивки</w:t>
      </w:r>
    </w:p>
    <w:p>
      <w:pPr>
        <w:spacing w:before="0"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Цветочно-растительный орнамент национальной вышивки. Приемы симметричного и асимметричного элементов орнамента.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Тема 4.5 Виды декоративно-прикладного искусства чувашского народа.</w:t>
      </w:r>
    </w:p>
    <w:p>
      <w:pPr>
        <w:spacing w:before="0"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Виды ДПИ чувашского народа. Национальная вышивка. Приемы выполнения вышивки.</w:t>
      </w:r>
    </w:p>
    <w:p>
      <w:pPr>
        <w:spacing w:before="0"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Раздел 5</w:t>
      </w:r>
      <w:r>
        <w:rPr>
          <w:rFonts w:ascii="Times New Roman" w:hAnsi="Times New Roman" w:cs="Times New Roman"/>
          <w:b/>
          <w:sz w:val="24"/>
          <w:szCs w:val="24"/>
        </w:rPr>
        <w:t xml:space="preserve">   Лепка. (16 ч.)</w:t>
      </w:r>
    </w:p>
    <w:p>
      <w:pPr>
        <w:spacing w:before="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Тема 5.1.  Лепка из соленого теста.  Панно – рельефа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Искусство скульптуры. Понятие о рельефе. Рецепт соленого теста. Основы выполнения рельефной композиции из соленого теста.</w:t>
      </w:r>
    </w:p>
    <w:p>
      <w:pPr>
        <w:spacing w:before="0"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Примерные задания: «Фрукты в корзине», «Рыба на тарелке» и др.</w:t>
      </w:r>
    </w:p>
    <w:p>
      <w:pPr>
        <w:spacing w:before="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Тема 5.2 Лепка из пластилина. Панно – рельеф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Искусство скульптуры.  Основы выполнения рельефной композиции на картоне из цветного пластилина.</w:t>
      </w:r>
    </w:p>
    <w:p>
      <w:pPr>
        <w:spacing w:before="0"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Примерные задания: «Сказочный город», «Подводный мир» и др.</w:t>
      </w:r>
    </w:p>
    <w:p>
      <w:pPr>
        <w:spacing w:before="0"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Раздел 6   </w:t>
      </w:r>
      <w:r>
        <w:rPr>
          <w:rFonts w:ascii="Times New Roman" w:hAnsi="Times New Roman" w:cs="Times New Roman"/>
          <w:b/>
          <w:sz w:val="24"/>
          <w:szCs w:val="24"/>
        </w:rPr>
        <w:t xml:space="preserve"> Художественная обработка нетрадиционных (бросовых) материалов. (20 ч.)</w:t>
      </w:r>
    </w:p>
    <w:p>
      <w:pPr>
        <w:spacing w:before="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Тема 6.1. «Вторая жизнь вещей». Художественная обработка полимерных и др. материалов</w:t>
      </w:r>
    </w:p>
    <w:p>
      <w:pPr>
        <w:spacing w:before="0"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Виды нетрадиционных материалов (классификация). Технология создания поделок, изделий из полимерных материалов (пластиковые бутылки, упаковки). </w:t>
      </w:r>
    </w:p>
    <w:p>
      <w:pPr>
        <w:spacing w:before="0"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Тема 6.2.  Сувенир из различных групп художественных материалов</w:t>
      </w:r>
    </w:p>
    <w:p>
      <w:pPr>
        <w:spacing w:before="0"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Технология художественной обработки различных материалов, приемы декора. Основы современного дизайна.</w:t>
      </w:r>
    </w:p>
    <w:p>
      <w:pPr>
        <w:spacing w:before="0"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Примерные задания</w:t>
      </w:r>
      <w:r>
        <w:rPr>
          <w:rFonts w:ascii="Times New Roman" w:hAnsi="Times New Roman" w:cs="Times New Roman"/>
          <w:sz w:val="24"/>
          <w:szCs w:val="24"/>
        </w:rPr>
        <w:t>: ёлочные игрушки, сюрпризные открытки ит.д.</w:t>
      </w:r>
    </w:p>
    <w:p>
      <w:pPr>
        <w:spacing w:before="0"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Раздел 7   </w:t>
      </w:r>
      <w:r>
        <w:rPr>
          <w:rFonts w:ascii="Times New Roman" w:hAnsi="Times New Roman" w:cs="Times New Roman"/>
          <w:b/>
          <w:sz w:val="24"/>
          <w:szCs w:val="24"/>
        </w:rPr>
        <w:t>Квилинг. Узоры из бумажных лент. (20ч.)</w:t>
      </w:r>
    </w:p>
    <w:p>
      <w:pPr>
        <w:spacing w:before="0"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Тема 7.1. Основные приёмы техники квилинга</w:t>
      </w:r>
    </w:p>
    <w:p>
      <w:pPr>
        <w:spacing w:before="0"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Искусство квилинга, материалы, инструменты, техника безопасности. Основные приёмы создания фигур из бумажных лент.</w:t>
      </w:r>
    </w:p>
    <w:p>
      <w:pPr>
        <w:spacing w:before="0"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Тема 7.2. Коллективное панно в технике квилинг</w:t>
      </w:r>
    </w:p>
    <w:p>
      <w:pPr>
        <w:spacing w:before="0"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Коллективное панно выполняется на основе изученных приёмов. </w:t>
      </w:r>
    </w:p>
    <w:p>
      <w:pPr>
        <w:spacing w:before="0"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Примерные задания: </w:t>
      </w:r>
      <w:r>
        <w:rPr>
          <w:rFonts w:ascii="Times New Roman" w:hAnsi="Times New Roman" w:cs="Times New Roman"/>
          <w:sz w:val="24"/>
          <w:szCs w:val="24"/>
        </w:rPr>
        <w:t>композиции панно «Царство цветов», «Натюрморт», «Времена года».</w:t>
      </w:r>
      <w:r>
        <w:rPr>
          <w:rFonts w:ascii="Times New Roman" w:hAnsi="Times New Roman" w:cs="Times New Roman"/>
          <w:i/>
          <w:sz w:val="24"/>
          <w:szCs w:val="24"/>
        </w:rPr>
        <w:t xml:space="preserve">    </w:t>
      </w:r>
    </w:p>
    <w:p>
      <w:pPr>
        <w:spacing w:before="0"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Раздел 8   </w:t>
      </w:r>
      <w:r>
        <w:rPr>
          <w:rFonts w:ascii="Times New Roman" w:hAnsi="Times New Roman" w:cs="Times New Roman"/>
          <w:b/>
          <w:sz w:val="24"/>
          <w:szCs w:val="24"/>
        </w:rPr>
        <w:t>Самостоятельный творческий проект. (18 ч.)</w:t>
      </w:r>
    </w:p>
    <w:p>
      <w:pPr>
        <w:spacing w:before="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Тема 8.1. Работа над творческим проектом</w:t>
      </w:r>
    </w:p>
    <w:p>
      <w:pPr>
        <w:spacing w:before="0"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Выбор темы, материала, техники исполнения, творческого проекта.</w:t>
      </w:r>
    </w:p>
    <w:p>
      <w:pPr>
        <w:spacing w:before="0"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Тема 8.2. Защита творческих проектов. Организация выставки работ.</w:t>
      </w:r>
    </w:p>
    <w:p>
      <w:pPr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Защита творческих проектов.</w:t>
      </w:r>
    </w:p>
    <w:p>
      <w:pPr>
        <w:pStyle w:val="10"/>
        <w:shd w:val="clear" w:color="auto" w:fill="FFFFFF"/>
        <w:spacing w:before="0" w:after="0"/>
        <w:ind w:right="-28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Экскурсия в музей </w:t>
      </w:r>
      <w:r>
        <w:rPr>
          <w:rFonts w:ascii="Times New Roman" w:hAnsi="Times New Roman" w:cs="Times New Roman"/>
          <w:sz w:val="24"/>
          <w:szCs w:val="24"/>
        </w:rPr>
        <w:t>Посещение краеведческого музея</w:t>
      </w:r>
    </w:p>
    <w:p>
      <w:pPr>
        <w:pStyle w:val="10"/>
        <w:shd w:val="clear" w:color="auto" w:fill="FFFFFF"/>
        <w:spacing w:before="0" w:after="0"/>
        <w:ind w:right="-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kern w:val="0"/>
          <w:sz w:val="24"/>
          <w:szCs w:val="24"/>
          <w:lang w:eastAsia="en-US"/>
        </w:rPr>
        <w:t xml:space="preserve">Итоговое занятие </w:t>
      </w:r>
      <w:r>
        <w:rPr>
          <w:rFonts w:ascii="Times New Roman" w:hAnsi="Times New Roman" w:cs="Times New Roman"/>
          <w:sz w:val="24"/>
          <w:szCs w:val="24"/>
        </w:rPr>
        <w:t>Анализ содержания программы обучения. Демонстрация изделий по разделам программы. Выставка творческих работ.</w:t>
      </w:r>
    </w:p>
    <w:p>
      <w:pPr>
        <w:spacing w:before="240" w:after="0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spacing w:before="240" w:after="0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spacing w:before="24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4.Учебный план занятий на 2-й год обучения</w:t>
      </w:r>
    </w:p>
    <w:tbl>
      <w:tblPr>
        <w:tblW w:w="5500" w:type="pct"/>
        <w:tblInd w:w="-10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701"/>
        <w:gridCol w:w="2113"/>
        <w:gridCol w:w="847"/>
        <w:gridCol w:w="1268"/>
        <w:gridCol w:w="1409"/>
        <w:gridCol w:w="1971"/>
        <w:gridCol w:w="2218"/>
      </w:tblGrid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315"/>
        </w:trPr>
        <w:tc>
          <w:tcPr>
            <w:tcW w:w="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34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  часов</w:t>
            </w:r>
          </w:p>
        </w:tc>
        <w:tc>
          <w:tcPr>
            <w:tcW w:w="19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Формы организации занятий</w:t>
            </w:r>
          </w:p>
        </w:tc>
        <w:tc>
          <w:tcPr>
            <w:tcW w:w="21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Формы аттестации (контроля)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315"/>
        </w:trPr>
        <w:tc>
          <w:tcPr>
            <w:tcW w:w="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135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6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1</w:t>
            </w:r>
          </w:p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Художественная обработка природных материалов (16)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1.1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a10"/>
            </w:pPr>
            <w:r>
              <w:t>Беседа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a10"/>
            </w:pP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Устный опрос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1.2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Флористика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  <w:rPr>
                <w:rFonts w:ascii="Times New Roman" w:hAnsi="Times New Roman" w:cs="Times New Roman"/>
                <w:color w:val="010101"/>
                <w:sz w:val="24"/>
                <w:szCs w:val="24"/>
              </w:rPr>
            </w:pPr>
            <w:r>
              <w:rPr>
                <w:color w:val="010101"/>
              </w:rPr>
              <w:t>Групповая оценка работ</w:t>
            </w:r>
          </w:p>
          <w:p>
            <w:pPr>
              <w:spacing w:before="0" w:after="0"/>
              <w:rPr>
                <w:rFonts w:ascii="Times New Roman" w:hAnsi="Times New Roman" w:cs="Times New Roman"/>
                <w:color w:val="010101"/>
                <w:sz w:val="24"/>
                <w:szCs w:val="24"/>
              </w:rPr>
            </w:pP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1.3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берестой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/>
            </w:pPr>
            <w:r>
              <w:rPr>
                <w:color w:val="010101"/>
              </w:rPr>
              <w:t>Самооценка обучающихся своих знаний и умений.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1.4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Зашита творческой работы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работ обучающихся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6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2</w:t>
            </w:r>
          </w:p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Искусство витража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2.1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развития искусство витража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a10"/>
            </w:pPr>
            <w:r>
              <w:t>Беседа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a10"/>
            </w:pP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Устный опрос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2.2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Композиция витража 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  <w:rPr>
                <w:rFonts w:ascii="Times New Roman" w:hAnsi="Times New Roman" w:cs="Times New Roman"/>
                <w:color w:val="010101"/>
                <w:sz w:val="24"/>
                <w:szCs w:val="24"/>
              </w:rPr>
            </w:pPr>
            <w:r>
              <w:rPr>
                <w:color w:val="010101"/>
              </w:rPr>
              <w:t>Групповая оценка работ</w:t>
            </w:r>
          </w:p>
          <w:p>
            <w:pPr>
              <w:spacing w:before="0" w:after="0"/>
              <w:rPr>
                <w:rFonts w:ascii="Times New Roman" w:hAnsi="Times New Roman" w:cs="Times New Roman"/>
                <w:color w:val="010101"/>
                <w:sz w:val="24"/>
                <w:szCs w:val="24"/>
              </w:rPr>
            </w:pP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1443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2.3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Коллаж - мозаика на стеклянной основе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Самооценка обучающихся своих знаний и умений.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2.4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Зашита творческой работы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работ обучающихся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6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3</w:t>
            </w:r>
          </w:p>
          <w:p>
            <w:pPr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Художественная обработка бумаги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>
            <w:pPr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3.1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Моя Татарстан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Самооценка обучающихся своих знаний и умений.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3.2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Зашита творческой работы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работ обучающихся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6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4</w:t>
            </w:r>
          </w:p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Папье-маше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10)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4.1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папье-маше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Самооценка обучающихся своих знаний и умений.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4.2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Творческая композиция в технике папье-маше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Самооценка обучающихся своих знаний и умений.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4.3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Зашита творческой работы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работ обучающихся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6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5</w:t>
            </w:r>
          </w:p>
          <w:p>
            <w:pPr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Моделирование из фольги, проволки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>
            <w:pPr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5.1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моделирования из фольги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Самооценка обучающихся своих знаний и умений.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5.2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Изделия из мягкой проволки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Самооценка обучающихся своих знаний и умений.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5.3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Зашита творческой работы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работ обучающихся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6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6</w:t>
            </w:r>
          </w:p>
          <w:p>
            <w:pPr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кожей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>
            <w:pPr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6.1 </w:t>
            </w:r>
          </w:p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термической обработки кожи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Групповая оценка работ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6.2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Панно из кожи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Групповая оценка работ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6.3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Декоративные вазы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Групповая оценка работ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6.4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Зашита творческой работы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работ обучающихся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6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7</w:t>
            </w:r>
          </w:p>
          <w:p>
            <w:pPr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бисером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20)</w:t>
            </w:r>
          </w:p>
          <w:p>
            <w:pPr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7.1 </w:t>
            </w:r>
          </w:p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Бисероплетение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Групповая оценка работ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7.2 </w:t>
            </w:r>
          </w:p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выполнения объемных изделий из бисера 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Самооценка обучающихся своих знаний и умений.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7.3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Зашита творческой работы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работ обучающихся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6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8</w:t>
            </w:r>
          </w:p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Декупаж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8.1</w:t>
            </w:r>
          </w:p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Анималистический жанр в изобразительном искусстве  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Групповая оценка работ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8.2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Основы стилизации животных форм в декоративной композиции 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Групповая оценка работ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8.3 </w:t>
            </w:r>
          </w:p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Творческая композиция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Самооценка обучающихся своих знаний и умений.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8.4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Зашита творческой работы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работ обучающихся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96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9</w:t>
            </w:r>
          </w:p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Русское декоративно-прикладное искусство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9.1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Русский национальный костюм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Групповая оценка работ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9.2 </w:t>
            </w:r>
          </w:p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Декоративное панно-коллаж “Русская красавица”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Самооценка обучающихся своих знаний и умений.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9.3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Зашита творческой работы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работ обучающихся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96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10</w:t>
            </w:r>
          </w:p>
          <w:p>
            <w:pPr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Декоративно-прикладное искусство  народов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>
            <w:pPr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10.1</w:t>
            </w:r>
          </w:p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Северный национальный костюм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Групповая оценка работ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10.2</w:t>
            </w:r>
          </w:p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Панно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Русская береза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Самооценка обучающихся своих знаний и умений.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10.3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Зашита творческой работы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работ обучающихся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96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11</w:t>
            </w:r>
          </w:p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Творческий проект(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8)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11.1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над проектом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11.2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творческих проектов.</w:t>
            </w:r>
          </w:p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проекта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проектной работы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11.3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Итоговое занятие. Оформление и презентация выставки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  <w:jc w:val="center"/>
            </w:pPr>
            <w:r>
              <w:t>Выставка</w:t>
            </w:r>
          </w:p>
        </w:tc>
      </w:tr>
      <w:tr>
        <w:tblPrEx>
          <w:tblW w:w="5500" w:type="pct"/>
          <w:tblInd w:w="-1026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2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 часов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5.Содержание программы на 2-й год обучения</w:t>
      </w:r>
    </w:p>
    <w:p>
      <w:pPr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Введение</w:t>
      </w:r>
    </w:p>
    <w:p>
      <w:pPr>
        <w:spacing w:before="0" w:after="0"/>
        <w:ind w:right="0"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Обсуждение содержания программы на 2-ой год обучения. Определение необходимых материалов, инструментов, принадлежностей. </w:t>
      </w:r>
    </w:p>
    <w:p>
      <w:pPr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Раздел 1 </w:t>
      </w:r>
      <w:r>
        <w:rPr>
          <w:rFonts w:ascii="Times New Roman" w:hAnsi="Times New Roman" w:cs="Times New Roman"/>
          <w:b/>
          <w:sz w:val="24"/>
          <w:szCs w:val="24"/>
        </w:rPr>
        <w:t>Художественная обработка природных материалов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1.1. Флористика</w:t>
      </w:r>
    </w:p>
    <w:p>
      <w:pPr>
        <w:spacing w:before="0" w:after="0"/>
        <w:ind w:righ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Технология выполнения аппликационных работ из засушенных растений, цветов. Правила сбора и хранения природных материалов.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1.2. Работа с берестой</w:t>
      </w:r>
    </w:p>
    <w:p>
      <w:pPr>
        <w:spacing w:before="0" w:after="0"/>
        <w:ind w:right="0"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Правила сбора, хранения бересты. Технология выполнения аппликационных работ из бересты. </w:t>
      </w:r>
    </w:p>
    <w:p>
      <w:pPr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Раздел 2 </w:t>
      </w:r>
      <w:r>
        <w:rPr>
          <w:rFonts w:ascii="Times New Roman" w:hAnsi="Times New Roman" w:cs="Times New Roman"/>
          <w:b/>
          <w:sz w:val="24"/>
          <w:szCs w:val="24"/>
        </w:rPr>
        <w:t xml:space="preserve">Искусство витража 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2.1. История развития искусства витража</w:t>
      </w:r>
    </w:p>
    <w:p>
      <w:pPr>
        <w:spacing w:before="0" w:after="0"/>
        <w:ind w:righ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Понятие о витраже, материалах, техниках исполнения. 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2.2. Композиция витража</w:t>
      </w:r>
    </w:p>
    <w:p>
      <w:pPr>
        <w:spacing w:before="0" w:after="0"/>
        <w:ind w:righ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Практическое занятие по выполнению витражной композиции (стекло, акриловые краски для витража). 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2.3. Коллаж-мозаика на стеклянной основе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Технология выполнения мозаики из бисера, бус, стекляруса на стеклянной основе. </w:t>
      </w:r>
    </w:p>
    <w:p>
      <w:pPr>
        <w:spacing w:before="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Раздел 3 </w:t>
      </w:r>
      <w:r>
        <w:rPr>
          <w:rFonts w:ascii="Times New Roman" w:hAnsi="Times New Roman" w:cs="Times New Roman"/>
          <w:b/>
          <w:sz w:val="24"/>
          <w:szCs w:val="24"/>
        </w:rPr>
        <w:t>Художественная обработка бумаги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Тема 3.1. "Мой Татарстан"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данном занятии у обучающиеся совершенствуются навыки работы с бумагой, картоном. Предлагается выполнение аппликационных работ, посвященных Татарстану. </w:t>
      </w:r>
    </w:p>
    <w:p>
      <w:pPr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Раздел 4 </w:t>
      </w:r>
      <w:r>
        <w:rPr>
          <w:rFonts w:ascii="Times New Roman" w:hAnsi="Times New Roman" w:cs="Times New Roman"/>
          <w:b/>
          <w:sz w:val="24"/>
          <w:szCs w:val="24"/>
        </w:rPr>
        <w:t>Папье-маше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4.1. Технология папье-маше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Виды художественных изделий в технике папье-маше. Игрушки, декоративная посуда, маски в технике папье-маше.</w:t>
      </w:r>
    </w:p>
    <w:p>
      <w:pPr>
        <w:tabs>
          <w:tab w:val="left" w:pos="426"/>
        </w:tabs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4.2. Творческая композиция в технике папье-маше</w:t>
      </w:r>
    </w:p>
    <w:p>
      <w:pPr>
        <w:tabs>
          <w:tab w:val="left" w:pos="426"/>
        </w:tabs>
        <w:spacing w:before="0" w:after="0"/>
        <w:ind w:right="0" w:firstLine="56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Практическое занятие по разработке изделия в технике папье-маше. Индивидуальные или бригадные работы.</w:t>
      </w:r>
    </w:p>
    <w:p>
      <w:pPr>
        <w:tabs>
          <w:tab w:val="left" w:pos="426"/>
        </w:tabs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Раздел 5 </w:t>
      </w:r>
      <w:r>
        <w:rPr>
          <w:rFonts w:ascii="Times New Roman" w:hAnsi="Times New Roman" w:cs="Times New Roman"/>
          <w:b/>
          <w:sz w:val="24"/>
          <w:szCs w:val="24"/>
        </w:rPr>
        <w:t>Моделирование из фольги, проволоки</w:t>
      </w:r>
    </w:p>
    <w:p>
      <w:pPr>
        <w:tabs>
          <w:tab w:val="left" w:pos="426"/>
        </w:tabs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5.1. Технология моделирования из фольги</w:t>
      </w:r>
    </w:p>
    <w:p>
      <w:pPr>
        <w:tabs>
          <w:tab w:val="left" w:pos="426"/>
        </w:tabs>
        <w:spacing w:before="0" w:after="0"/>
        <w:ind w:right="0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Фольга часто является бросовым материалом, также можно использовать фольгу для пищевых продуктов. Для устойчивости конструкции для основы необходимо использовать проволочный каркас </w:t>
      </w:r>
    </w:p>
    <w:p>
      <w:pPr>
        <w:tabs>
          <w:tab w:val="left" w:pos="426"/>
          <w:tab w:val="left" w:pos="568"/>
        </w:tabs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5.2. Изделия из мягкой проволоки</w:t>
      </w:r>
    </w:p>
    <w:p>
      <w:pPr>
        <w:tabs>
          <w:tab w:val="left" w:pos="426"/>
          <w:tab w:val="left" w:pos="568"/>
        </w:tabs>
        <w:spacing w:before="0" w:after="0"/>
        <w:ind w:right="0" w:firstLine="56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Мягкая проволока удобна для создания миниатюрных скульптур. </w:t>
      </w:r>
      <w:r>
        <w:rPr>
          <w:rFonts w:ascii="Times New Roman" w:hAnsi="Times New Roman" w:cs="Times New Roman"/>
          <w:i/>
          <w:sz w:val="24"/>
          <w:szCs w:val="24"/>
        </w:rPr>
        <w:t xml:space="preserve">Примерные задания: </w:t>
      </w:r>
      <w:r>
        <w:rPr>
          <w:rFonts w:ascii="Times New Roman" w:hAnsi="Times New Roman" w:cs="Times New Roman"/>
          <w:sz w:val="24"/>
          <w:szCs w:val="24"/>
        </w:rPr>
        <w:t>елочные игрушки, брелки, сувениры, декор стеклянных бутылок, ваз.</w:t>
      </w:r>
    </w:p>
    <w:p>
      <w:pPr>
        <w:tabs>
          <w:tab w:val="left" w:pos="426"/>
          <w:tab w:val="left" w:pos="568"/>
        </w:tabs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Раздел 5 </w:t>
      </w:r>
      <w:r>
        <w:rPr>
          <w:rFonts w:ascii="Times New Roman" w:hAnsi="Times New Roman" w:cs="Times New Roman"/>
          <w:b/>
          <w:sz w:val="24"/>
          <w:szCs w:val="24"/>
        </w:rPr>
        <w:t>Работа с кожей</w:t>
      </w:r>
    </w:p>
    <w:p>
      <w:pPr>
        <w:tabs>
          <w:tab w:val="left" w:pos="426"/>
          <w:tab w:val="left" w:pos="568"/>
        </w:tabs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6.1. Технология термической обработки кожи</w:t>
      </w:r>
    </w:p>
    <w:p>
      <w:pPr>
        <w:tabs>
          <w:tab w:val="left" w:pos="426"/>
          <w:tab w:val="left" w:pos="568"/>
        </w:tabs>
        <w:spacing w:before="0" w:after="0"/>
        <w:ind w:right="0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Технология термической обработки кожи для выполнения объемных элементов. Техника безопасности. </w:t>
      </w:r>
    </w:p>
    <w:p>
      <w:pPr>
        <w:tabs>
          <w:tab w:val="left" w:pos="426"/>
          <w:tab w:val="left" w:pos="568"/>
        </w:tabs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6.2. Панно из кожи</w:t>
      </w:r>
    </w:p>
    <w:p>
      <w:pPr>
        <w:tabs>
          <w:tab w:val="left" w:pos="426"/>
          <w:tab w:val="left" w:pos="568"/>
        </w:tabs>
        <w:spacing w:before="0" w:after="0"/>
        <w:ind w:right="0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Обучающиеся разрабатывают эскиз будущей композиции, подбирают кожу. </w:t>
      </w:r>
      <w:r>
        <w:rPr>
          <w:rFonts w:ascii="Times New Roman" w:hAnsi="Times New Roman" w:cs="Times New Roman"/>
          <w:i/>
          <w:sz w:val="24"/>
          <w:szCs w:val="24"/>
        </w:rPr>
        <w:t xml:space="preserve">Примерные задания: </w:t>
      </w:r>
      <w:r>
        <w:rPr>
          <w:rFonts w:ascii="Times New Roman" w:hAnsi="Times New Roman" w:cs="Times New Roman"/>
          <w:sz w:val="24"/>
          <w:szCs w:val="24"/>
        </w:rPr>
        <w:t>цветочные композиции "Букет цветов", "Корзина с цветами", цветы в раскидку и др.</w:t>
      </w:r>
    </w:p>
    <w:p>
      <w:pPr>
        <w:tabs>
          <w:tab w:val="left" w:pos="426"/>
          <w:tab w:val="left" w:pos="568"/>
        </w:tabs>
        <w:spacing w:before="0"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6.3. Декоративные вазы. </w:t>
      </w:r>
      <w:r>
        <w:rPr>
          <w:rFonts w:ascii="Times New Roman" w:hAnsi="Times New Roman" w:cs="Times New Roman"/>
          <w:sz w:val="24"/>
          <w:szCs w:val="24"/>
        </w:rPr>
        <w:t>Технология декора ваз, бутылок кожей.</w:t>
      </w:r>
    </w:p>
    <w:p>
      <w:pPr>
        <w:tabs>
          <w:tab w:val="left" w:pos="426"/>
          <w:tab w:val="left" w:pos="568"/>
        </w:tabs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Раздел 7 </w:t>
      </w:r>
      <w:r>
        <w:rPr>
          <w:rFonts w:ascii="Times New Roman" w:hAnsi="Times New Roman" w:cs="Times New Roman"/>
          <w:b/>
          <w:sz w:val="24"/>
          <w:szCs w:val="24"/>
        </w:rPr>
        <w:t>Работа с бисером</w:t>
      </w:r>
    </w:p>
    <w:p>
      <w:pPr>
        <w:tabs>
          <w:tab w:val="left" w:pos="426"/>
          <w:tab w:val="left" w:pos="568"/>
        </w:tabs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7.1. Бисероплетение</w:t>
      </w:r>
    </w:p>
    <w:p>
      <w:pPr>
        <w:tabs>
          <w:tab w:val="left" w:pos="426"/>
          <w:tab w:val="left" w:pos="568"/>
        </w:tabs>
        <w:spacing w:before="0" w:after="0"/>
        <w:ind w:right="0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Демонстрация изделий в технике бисероплетения (бижутерия, игрушки, брелки и др.). Техника бисероплетения. Чтение схем, определение последовательности низания. Технология плетения цветов, бабочек.</w:t>
      </w:r>
    </w:p>
    <w:p>
      <w:pPr>
        <w:tabs>
          <w:tab w:val="left" w:pos="426"/>
          <w:tab w:val="left" w:pos="568"/>
        </w:tabs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7.2. Технология выполнения объемных изделий из бисера</w:t>
      </w:r>
    </w:p>
    <w:p>
      <w:pPr>
        <w:tabs>
          <w:tab w:val="left" w:pos="426"/>
          <w:tab w:val="left" w:pos="568"/>
        </w:tabs>
        <w:spacing w:before="0" w:after="0"/>
        <w:ind w:right="0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данном занятии совершенствуются умения обучающихся по бисероплетению. Обучающимся  предлагается выполнение простейших объемных изделий на основе изученных приемов.</w:t>
      </w:r>
    </w:p>
    <w:p>
      <w:pPr>
        <w:tabs>
          <w:tab w:val="left" w:pos="426"/>
          <w:tab w:val="left" w:pos="568"/>
        </w:tabs>
        <w:spacing w:before="0" w:after="0"/>
        <w:ind w:right="0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8 Декупаж</w:t>
      </w:r>
    </w:p>
    <w:p>
      <w:pPr>
        <w:tabs>
          <w:tab w:val="left" w:pos="426"/>
          <w:tab w:val="left" w:pos="568"/>
        </w:tabs>
        <w:spacing w:before="0" w:after="0"/>
        <w:ind w:right="0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8.1. Анималистический жанр в изобразительном искусстве</w:t>
      </w:r>
    </w:p>
    <w:p>
      <w:pPr>
        <w:tabs>
          <w:tab w:val="left" w:pos="426"/>
          <w:tab w:val="left" w:pos="568"/>
        </w:tabs>
        <w:spacing w:before="0" w:after="0"/>
        <w:ind w:right="0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Данное занятие раскрывает красоту анималистического жанра в изобразительном искусстве.</w:t>
      </w:r>
    </w:p>
    <w:p>
      <w:pPr>
        <w:tabs>
          <w:tab w:val="left" w:pos="426"/>
          <w:tab w:val="left" w:pos="568"/>
        </w:tabs>
        <w:spacing w:before="0" w:after="0"/>
        <w:ind w:right="0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8.2. Стилизация животных форм в декоративной композиции</w:t>
      </w:r>
    </w:p>
    <w:p>
      <w:pPr>
        <w:tabs>
          <w:tab w:val="left" w:pos="426"/>
          <w:tab w:val="left" w:pos="568"/>
        </w:tabs>
        <w:spacing w:before="0" w:after="0"/>
        <w:ind w:right="0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Рассматриваются образцы декоративных композиций, панно в технике батик с анималистическими мотивами. </w:t>
      </w:r>
    </w:p>
    <w:p>
      <w:pPr>
        <w:tabs>
          <w:tab w:val="left" w:pos="426"/>
          <w:tab w:val="left" w:pos="568"/>
        </w:tabs>
        <w:spacing w:before="0" w:after="0"/>
        <w:ind w:right="0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Примерные задания: композиции "Подводный мир", "Бабочки", "Животные в цирке" и др.</w:t>
      </w:r>
    </w:p>
    <w:p>
      <w:pPr>
        <w:tabs>
          <w:tab w:val="left" w:pos="426"/>
          <w:tab w:val="left" w:pos="568"/>
        </w:tabs>
        <w:spacing w:before="0" w:after="0"/>
        <w:ind w:right="0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8.3. Творческая композиция</w:t>
      </w:r>
    </w:p>
    <w:p>
      <w:pPr>
        <w:tabs>
          <w:tab w:val="left" w:pos="426"/>
          <w:tab w:val="left" w:pos="568"/>
        </w:tabs>
        <w:spacing w:before="0" w:after="0"/>
        <w:ind w:right="0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данных занятиях совершенствуются навыки росписи ткани. </w:t>
      </w:r>
    </w:p>
    <w:p>
      <w:pPr>
        <w:tabs>
          <w:tab w:val="left" w:pos="426"/>
          <w:tab w:val="left" w:pos="568"/>
        </w:tabs>
        <w:spacing w:before="0" w:after="0"/>
        <w:ind w:right="0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Примерные задания: натюрморт, пейзаж, сюжетные композиции и т.д.</w:t>
      </w:r>
    </w:p>
    <w:p>
      <w:pPr>
        <w:tabs>
          <w:tab w:val="left" w:pos="426"/>
          <w:tab w:val="left" w:pos="568"/>
        </w:tabs>
        <w:spacing w:before="0" w:after="0"/>
        <w:ind w:right="0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9 Русское декоративно-прикладное искусство</w:t>
      </w:r>
    </w:p>
    <w:p>
      <w:pPr>
        <w:tabs>
          <w:tab w:val="left" w:pos="426"/>
          <w:tab w:val="left" w:pos="568"/>
        </w:tabs>
        <w:spacing w:before="0" w:after="0"/>
        <w:ind w:right="0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9.1. Русский национальный костюм</w:t>
      </w:r>
    </w:p>
    <w:p>
      <w:pPr>
        <w:tabs>
          <w:tab w:val="left" w:pos="426"/>
          <w:tab w:val="left" w:pos="568"/>
        </w:tabs>
        <w:spacing w:before="0" w:after="0"/>
        <w:ind w:right="0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Русский национальный костюм. География русского костюма.</w:t>
      </w:r>
    </w:p>
    <w:p>
      <w:pPr>
        <w:tabs>
          <w:tab w:val="left" w:pos="426"/>
          <w:tab w:val="left" w:pos="568"/>
        </w:tabs>
        <w:spacing w:before="0" w:after="0"/>
        <w:ind w:right="0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9.2. Декоративное панно-коллаж "Русская красавица"</w:t>
      </w:r>
    </w:p>
    <w:p>
      <w:pPr>
        <w:tabs>
          <w:tab w:val="left" w:pos="426"/>
          <w:tab w:val="left" w:pos="568"/>
        </w:tabs>
        <w:spacing w:before="0" w:after="0"/>
        <w:ind w:right="0" w:firstLine="56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 необходимого материала для выполнения коллажа. Портрет выполняется живописным (графическим) способом или в технике папье-маше. В качестве декора кокошника, элементов одежды используются бисер, пайетки, бусы, кружева, тесьма и т.д. Основными материалами для панно являются бумага, картон, различные виды ткани. Работа выполняется индивидуально или малыми группами.</w:t>
      </w:r>
    </w:p>
    <w:p>
      <w:pPr>
        <w:tabs>
          <w:tab w:val="left" w:pos="426"/>
          <w:tab w:val="left" w:pos="568"/>
        </w:tabs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Раздел 10 </w:t>
      </w:r>
      <w:r>
        <w:rPr>
          <w:rFonts w:ascii="Times New Roman" w:hAnsi="Times New Roman" w:cs="Times New Roman"/>
          <w:b/>
          <w:sz w:val="24"/>
          <w:szCs w:val="24"/>
        </w:rPr>
        <w:t>декоративно-прикладное искусство народов Татарстана</w:t>
      </w:r>
    </w:p>
    <w:p>
      <w:pPr>
        <w:tabs>
          <w:tab w:val="left" w:pos="426"/>
          <w:tab w:val="left" w:pos="568"/>
        </w:tabs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10.1. Татарский национальный костюм</w:t>
      </w:r>
    </w:p>
    <w:p>
      <w:pPr>
        <w:tabs>
          <w:tab w:val="left" w:pos="426"/>
          <w:tab w:val="left" w:pos="568"/>
        </w:tabs>
        <w:spacing w:before="0" w:after="0"/>
        <w:ind w:right="0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Татарский национальный костюм, его пластические и декоративные элементы. Вышивка, ткачество, ювелирные изделия в композиции костюма. Ансамбль женского костюма. </w:t>
      </w:r>
    </w:p>
    <w:p>
      <w:pPr>
        <w:tabs>
          <w:tab w:val="left" w:pos="426"/>
          <w:tab w:val="left" w:pos="568"/>
        </w:tabs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10.2. Панно "Зимний вечер"</w:t>
      </w:r>
    </w:p>
    <w:p>
      <w:pPr>
        <w:tabs>
          <w:tab w:val="left" w:pos="426"/>
          <w:tab w:val="left" w:pos="568"/>
        </w:tabs>
        <w:spacing w:before="0" w:after="0"/>
        <w:ind w:right="0" w:firstLine="56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 времен года в изобразительном искусстве. Просмотр, анализ работ художников, посвященных изображению времен года.</w:t>
      </w:r>
    </w:p>
    <w:p>
      <w:pPr>
        <w:tabs>
          <w:tab w:val="left" w:pos="426"/>
          <w:tab w:val="left" w:pos="568"/>
        </w:tabs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Раздел 11 </w:t>
      </w:r>
      <w:r>
        <w:rPr>
          <w:rFonts w:ascii="Times New Roman" w:hAnsi="Times New Roman" w:cs="Times New Roman"/>
          <w:b/>
          <w:sz w:val="24"/>
          <w:szCs w:val="24"/>
        </w:rPr>
        <w:t>Творческий проект</w:t>
      </w:r>
    </w:p>
    <w:p>
      <w:pPr>
        <w:tabs>
          <w:tab w:val="left" w:pos="426"/>
          <w:tab w:val="left" w:pos="568"/>
        </w:tabs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11.1 Работа над проектом</w:t>
      </w:r>
    </w:p>
    <w:p>
      <w:pPr>
        <w:tabs>
          <w:tab w:val="left" w:pos="426"/>
          <w:tab w:val="left" w:pos="568"/>
        </w:tabs>
        <w:spacing w:before="0" w:after="0"/>
        <w:ind w:right="0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втором году обучения повышаются требования к уровню выполнения творческих проектов. Для успешного выполнения работы обучающиеся шире знакомятся со специальной литературой, ведут поисково-исследовательскую деятельность.</w:t>
      </w:r>
    </w:p>
    <w:p>
      <w:pPr>
        <w:tabs>
          <w:tab w:val="left" w:pos="426"/>
          <w:tab w:val="left" w:pos="568"/>
        </w:tabs>
        <w:spacing w:before="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11.2. Защита творческих проектов. Организация выставок</w:t>
      </w:r>
      <w:r>
        <w:rPr>
          <w:rFonts w:ascii="Times New Roman" w:hAnsi="Times New Roman" w:cs="Times New Roman"/>
          <w:sz w:val="24"/>
          <w:szCs w:val="24"/>
        </w:rPr>
        <w:t xml:space="preserve">Защита творческих проектов. Организация отчетной выставки, тематических выставок. </w:t>
      </w:r>
    </w:p>
    <w:p>
      <w:pPr>
        <w:pageBreakBefore/>
        <w:spacing w:before="24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Учебный план занятий на 3-й год обучения</w:t>
      </w:r>
    </w:p>
    <w:p>
      <w:pPr>
        <w:spacing w:before="240"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Ind w:w="-88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709"/>
        <w:gridCol w:w="1702"/>
        <w:gridCol w:w="850"/>
        <w:gridCol w:w="1134"/>
        <w:gridCol w:w="1418"/>
        <w:gridCol w:w="1984"/>
        <w:gridCol w:w="2410"/>
      </w:tblGrid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315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ind w:left="-180" w:right="-524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ind w:left="-180" w:right="-524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Название раздела, темы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Формы организации занятий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Формы аттестации (контроля)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315"/>
        </w:trPr>
        <w:tc>
          <w:tcPr>
            <w:tcW w:w="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0"/>
              <w:ind w:left="-180" w:right="-52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0"/>
              <w:ind w:left="-180" w:right="-52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49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1</w:t>
            </w:r>
          </w:p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Выжигание по дереву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14)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1.1</w:t>
            </w:r>
          </w:p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a10"/>
            </w:pPr>
            <w:r>
              <w:rPr>
                <w:color w:val="000000"/>
              </w:rPr>
              <w:t>Устный опрос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1.2</w:t>
            </w:r>
          </w:p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 выжигания по дереву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Групповая оценка работ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1.3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Творческая композиция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Самооценка обучающихся своих знаний и умений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1.4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Зашита творческой работы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работ обучающихся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49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2</w:t>
            </w:r>
          </w:p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Работа со шпоном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12)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2.1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работ из шпона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Групповая оценка работ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2.2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Творческая композиция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Самооценка обучающихся своих знаний и умений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2.3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Зашита творческой работы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работ обучающихся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49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3</w:t>
            </w:r>
          </w:p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фольгой(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12)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3.1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выдавливания фольги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Групповая оценка работ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3.2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творческой композиции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Самооценка обучающихся своих знаний и умений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3.3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Зашита творческой работы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работ обучающихся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49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4</w:t>
            </w:r>
          </w:p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Конструирование из бумаги(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12)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4.1 </w:t>
            </w:r>
          </w:p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Конструирование архитектурных форм 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Групповая оценка работ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4.2</w:t>
            </w:r>
          </w:p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Творческая композиция макета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Самооценка обучающихся своих знаний и умений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4.3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Зашита творческой работы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работ обучающихся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49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5</w:t>
            </w:r>
          </w:p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Художественная обработка натуральной и искусственной кожи(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12)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5.1</w:t>
            </w:r>
          </w:p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Конструирование шкатулки из картона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Групповая оценка работ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5.2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декора изделия кожей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Самооценка обучающихся своих знаний и умений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5.2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Зашита творческой работы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работ обучающихся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49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6</w:t>
            </w:r>
          </w:p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Декоративно-оформительская работа(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6)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6.1 </w:t>
            </w:r>
          </w:p>
          <w:p>
            <w:pPr>
              <w:spacing w:before="0"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Новому году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Самооценка обучающихся своих знаний и умений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6.2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Зашита творческой работы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работ обучающихся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49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7</w:t>
            </w:r>
          </w:p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бисером(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12)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7.1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Техника вышивки бисером </w:t>
            </w:r>
          </w:p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Групповая оценка работ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7.2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композиция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Самооценка обучающихся своих знаний и умений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7.3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Зашита творческой работы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работ обучающихся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49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8</w:t>
            </w:r>
          </w:p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Декупаж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8.1</w:t>
            </w:r>
          </w:p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Декоративный натюрморт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Групповая оценка работ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8.2</w:t>
            </w:r>
          </w:p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Архитектурные мотивы  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Самооценка обучающихся своих знаний и умений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8.3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Зашита творческой работы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работ обучающихся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949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9</w:t>
            </w:r>
          </w:p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Декоративные куклы(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12)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9.1</w:t>
            </w:r>
          </w:p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изготовления кукол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Групповая оценка работ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9.2</w:t>
            </w:r>
          </w:p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Творческая разработка куклы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Самооценка обучающихся своих знаний и умений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9.3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Зашита творческой работы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работ обучающихся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949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10</w:t>
            </w:r>
          </w:p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Русское декоративно-прикладное искусство. Роспись по дереву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24)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10.1 </w:t>
            </w:r>
          </w:p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Хохломская роспись 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Групповая оценка работ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10.2 </w:t>
            </w:r>
          </w:p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Роспись изделия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  <w:p>
            <w:pPr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Групповая оценка работ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10.3</w:t>
            </w:r>
          </w:p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Творческая композиция росписи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</w:pPr>
            <w:r>
              <w:rPr>
                <w:color w:val="010101"/>
              </w:rPr>
              <w:t>Самооценка обучающихся своих знаний и умений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10.4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Зашита творческой работы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работ обучающихся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949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11</w:t>
            </w:r>
          </w:p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Итоговый творческий проект(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10)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11.1 </w:t>
            </w:r>
          </w:p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над проектом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11.2 </w:t>
            </w:r>
          </w:p>
          <w:p>
            <w:pPr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Защита творческих проектов. Организация выставок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проекта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11.3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Итоговое занятие. Оформление и презентация выставки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8"/>
              <w:spacing w:before="280" w:after="240" w:line="276" w:lineRule="auto"/>
              <w:jc w:val="center"/>
            </w:pPr>
            <w:r>
              <w:t>Выставка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7"/>
        </w:trPr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 часов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spacing w:before="0" w:after="0"/>
        <w:rPr>
          <w:rFonts w:ascii="Times New Roman" w:hAnsi="Times New Roman" w:cs="Times New Roman"/>
          <w:sz w:val="24"/>
          <w:szCs w:val="24"/>
        </w:rPr>
      </w:pPr>
    </w:p>
    <w:p>
      <w:pPr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7.Содержание программы на 3-й год обучения</w:t>
      </w:r>
    </w:p>
    <w:p>
      <w:pPr>
        <w:spacing w:before="24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Введение</w:t>
      </w:r>
    </w:p>
    <w:p>
      <w:pPr>
        <w:spacing w:before="240" w:after="0"/>
        <w:ind w:right="0"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содержания программы третьего года обучения. Демонстрация примерных изделий по разделам программы. Определение необходимых материалов.</w:t>
      </w:r>
    </w:p>
    <w:p>
      <w:pPr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Раздел 1 </w:t>
      </w:r>
      <w:r>
        <w:rPr>
          <w:rFonts w:ascii="Times New Roman" w:hAnsi="Times New Roman" w:cs="Times New Roman"/>
          <w:b/>
          <w:sz w:val="24"/>
          <w:szCs w:val="24"/>
        </w:rPr>
        <w:t>Выжигание по дереву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1.1. Технология выжигания по дереву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Просмотр, анализ работ, выполненных в технике выжигания по дереву.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Устройство аппарата для выжигания. Правила работы и техника безопасности.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1.2. Творческая композиция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Обсуждение сюжетно-тематической основы композиции. Правила перспективы в пейзажной композиции. Приемы условной передачи светотени выжиганием. Основы выделения композиционного центра.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Этапы работы: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разработка эскиза композиции;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перенос рисунка на деревянную основу;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выжигание композиции (пейзаж, натюрморт, портрет, изображение животного мира, цветов и т.д.)</w:t>
      </w:r>
    </w:p>
    <w:p>
      <w:pPr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Раздел 2 </w:t>
      </w:r>
      <w:r>
        <w:rPr>
          <w:rFonts w:ascii="Times New Roman" w:hAnsi="Times New Roman" w:cs="Times New Roman"/>
          <w:b/>
          <w:sz w:val="24"/>
          <w:szCs w:val="24"/>
        </w:rPr>
        <w:t>Работа со шпоном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2.1. Виды работ из шпона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Шпон - тонкие однослойные деревянные фанерки различных пород. Существуют различные виды художественных техник работы со шпоном: маркетри, аппликация-мозаика (из мелких кусков шпона), аппликация из крупных кусков. Куски шпона можно приобрести в мебельных предприятиях.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 инструментов, принадлежностей для мозаичной аппликации (куски шпона, фанерная основа или разделочная доска, ножницы, клей ПВА).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2.2. Творческая композиция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Примерные задания: 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разработка эскиза композиции;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перенос рисунка с помощью копировальной бумаги на поверхность фанеры (доски); 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нарезка мелких кусков шпона, распределение их по цветовой окраске;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наклеивание клеем ПВА кусочков шпона по рисунку (в технике мозаики).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3 Работа с фольгой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3.1. Технология выдавливания фольги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Понятие о чеканке. Чеканка в интерьере школы, жилища. Технология выдавливания фольги является имитацией чеканки. Необходимые материалы для работы: латунная мягкая фольга (тюбики зубной пасты, кремов) или специальная фольга для детского творчества, которая продается в наборах, шариковая ручка (для выдавливания изображения), ножницы. Инструктаж по технике безопасности.</w:t>
      </w:r>
    </w:p>
    <w:p>
      <w:pPr>
        <w:spacing w:before="0"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3.2. Выполнение творческой композиции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Примерные этапы работы: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разработка эскиза композиции;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подготовка фольги к работе (у тюбиков отрезаются верхний и нижний края и разрезают одну из боковых сторон. Тюбик развертывают, промывают, выравнивают);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эскиз переносят на фольгу;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методом выдавливания обрабатывают рельеф (с помощью стержня шариковой ручки)</w:t>
      </w:r>
    </w:p>
    <w:p>
      <w:pPr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Раздел 4 </w:t>
      </w:r>
      <w:r>
        <w:rPr>
          <w:rFonts w:ascii="Times New Roman" w:hAnsi="Times New Roman" w:cs="Times New Roman"/>
          <w:b/>
          <w:sz w:val="24"/>
          <w:szCs w:val="24"/>
        </w:rPr>
        <w:t>Конструирование из бумаги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4.1. Конструирование архитектурных форм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Понятие об архитектуре. Приемы конструирования архитектурных форм на основе геометрических тел. Развертки куба, пирамиды, призмы и др. геометрических тел. Приемы формообразования из бумаги.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4.2.  Творческая композиция макета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Обучающимся   предлагаются примерные темы: "На улицах древнего Булгара", "Архитектурные памятники Казани", "Древняя Русь", "Родная деревня" и др. Анализируются конструктивное строение зданий, пропорциональные отношения объемов. Работа выполняется бригадами из 3-4 человек. Материалы: бумага (белая, цветная), картон.</w:t>
      </w:r>
    </w:p>
    <w:p>
      <w:pPr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Раздел 5 </w:t>
      </w:r>
      <w:r>
        <w:rPr>
          <w:rFonts w:ascii="Times New Roman" w:hAnsi="Times New Roman" w:cs="Times New Roman"/>
          <w:b/>
          <w:sz w:val="24"/>
          <w:szCs w:val="24"/>
        </w:rPr>
        <w:t>Художественная обработка натуральной и искусственной кожи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5.1. Конструирование шкатулки из картона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Обучающимся  демонстрируются образцы шкатулок, декоративных коробок, оформленных кожей. Обращается внимание на конфигурацию, оригинальность конструкции. Разрабатывается развертка шкатулки с помощью чертежных инструментов. Из твердого картона вырезаются части шкатулки и склеиваются (клей ПВА, скотч).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5.2. Технология декора изделия кожей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оформления шкатулки, обучающиеся применяют ранее изученные приемы (техника "жмурка", наклеивание на фон плоских кусочков кожи). Для декора изделия также применяются объемные или плоские цветы, листья, фигурки насекомых и др. из кожи; тесьма, шпагат, деревянные бусы. Внутренняя часть шкатулки оформляется бархатной тканью (бумагой).</w:t>
      </w:r>
    </w:p>
    <w:p>
      <w:pPr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Раздел 6 </w:t>
      </w:r>
      <w:r>
        <w:rPr>
          <w:rFonts w:ascii="Times New Roman" w:hAnsi="Times New Roman" w:cs="Times New Roman"/>
          <w:b/>
          <w:sz w:val="24"/>
          <w:szCs w:val="24"/>
        </w:rPr>
        <w:t>Декоративно-оформительская работа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6.1. Подготовка к Новому году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канун новогодних мероприятий обучающиеся вовлекаются в оформительскую деятельность; оформление выставки работ, сцены, участие в </w:t>
      </w:r>
      <w:r>
        <w:rPr>
          <w:rFonts w:ascii="Times New Roman" w:hAnsi="Times New Roman" w:cs="Times New Roman"/>
          <w:b/>
          <w:sz w:val="24"/>
          <w:szCs w:val="24"/>
        </w:rPr>
        <w:t>оформлении</w:t>
      </w:r>
      <w:r>
        <w:rPr>
          <w:rFonts w:ascii="Times New Roman" w:hAnsi="Times New Roman" w:cs="Times New Roman"/>
          <w:sz w:val="24"/>
          <w:szCs w:val="24"/>
        </w:rPr>
        <w:t xml:space="preserve"> стенгазет, праздничных плакатов и т.д.</w:t>
      </w:r>
    </w:p>
    <w:p>
      <w:pPr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Раздел 7 </w:t>
      </w:r>
      <w:r>
        <w:rPr>
          <w:rFonts w:ascii="Times New Roman" w:hAnsi="Times New Roman" w:cs="Times New Roman"/>
          <w:b/>
          <w:sz w:val="24"/>
          <w:szCs w:val="24"/>
        </w:rPr>
        <w:t>Работа с бисером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7.1. Техники вышивки бисером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Вышивание бисером в народном искусстве и современном ДПИ. Демонстрация вышитых изделий бисером. Простейшие способы вышивания бисером. Последовательность вышивания с одной и двумя иголками. Разработка эскиза вышивки декоративного панно. Определение цветового строя композиции, вышивка изделия.</w:t>
      </w:r>
    </w:p>
    <w:p>
      <w:pPr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Раздел 8 </w:t>
      </w:r>
      <w:r>
        <w:rPr>
          <w:rFonts w:ascii="Times New Roman" w:hAnsi="Times New Roman" w:cs="Times New Roman"/>
          <w:b/>
          <w:sz w:val="24"/>
          <w:szCs w:val="24"/>
        </w:rPr>
        <w:t>Декуаж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8.1. Декоративный натюрморт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Понятие о натюрморте. История развития жанра натюрморта. Основы стилизации в натюрморте. Приемы декора готового изделия (вышивка бисером, пайетками, применение аппликационной техники и т.д.)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8.2. Архитектурные мотивы в декупаже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Завершающая композиция по декупажу. Требования к ее исполнению. Основы стилизации архитектурных форм. Основы применения орнаментального декора в композиции. Примерные темы для композиции: «Ритмы города", "Старинный город", "Храм Василия Блаженного", "Православная Русь" и др.</w:t>
      </w:r>
    </w:p>
    <w:p>
      <w:pPr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Раздел 9 </w:t>
      </w:r>
      <w:r>
        <w:rPr>
          <w:rFonts w:ascii="Times New Roman" w:hAnsi="Times New Roman" w:cs="Times New Roman"/>
          <w:b/>
          <w:sz w:val="24"/>
          <w:szCs w:val="24"/>
        </w:rPr>
        <w:t>Декоративные куклы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9.1. Технология изготовления кукол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Разновидности кукол (промышленные, народные, сувенирные и т. д.). Виды материалов, используемые в изготовлении кукол. Демонстрация кукол, сделанных в традициях народного искусства. Разработка эскиза собственной куклы в народном стиле. Определение материалов, технологии изготовления.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9.2. Творческая разработка куклы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Изготовление куклы в традициях народного искусства. Основные материалы: картон, ткань (ситец, холст), тесьма, кружева, шпагат, поролон, вата, мех.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Примерные этапы работы: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изготовление устойчивого каркаса куклы (деревянная палочка, проволочный каркас, флакон от шампуня, пластиковая бутылка и т.д.);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изготовление головы куклы (папье-маше, соленое тесто, поролон и т. д.);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формирование волос из пряжи, ниток;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изготовление костюма, его декор;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сборка куклы, декор.</w:t>
      </w:r>
    </w:p>
    <w:p>
      <w:pPr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Раздел 10 </w:t>
      </w:r>
      <w:r>
        <w:rPr>
          <w:rFonts w:ascii="Times New Roman" w:hAnsi="Times New Roman" w:cs="Times New Roman"/>
          <w:b/>
          <w:sz w:val="24"/>
          <w:szCs w:val="24"/>
        </w:rPr>
        <w:t>Русское декоративно-прикладное искусство. Роспись по дереву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10.1. Хохломская роспись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Художественные центры России росписи по дереву. История развития хохломской росписи. Элементы росписи, композиционные варианты, цветовой строй. Виды росписи: "травка", "кудрина".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Примерные задания: </w:t>
      </w:r>
      <w:r>
        <w:rPr>
          <w:rFonts w:ascii="Times New Roman" w:hAnsi="Times New Roman" w:cs="Times New Roman"/>
          <w:sz w:val="24"/>
          <w:szCs w:val="24"/>
        </w:rPr>
        <w:t>приемы росписи на бумаге, выполнение отдельных элементов.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10.2. Роспись изделия.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Разработка собственной композиции росписи (натюрморт, цветочная композиция, импровизация по мотивам татарского и русского орнаментов).</w:t>
      </w:r>
    </w:p>
    <w:p>
      <w:pPr>
        <w:spacing w:before="0"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Раздел 11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декоративно-прикладное искусство народов Севера. Современные глиняные игрушки</w:t>
      </w:r>
    </w:p>
    <w:p>
      <w:pPr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Раздел 11 </w:t>
      </w:r>
      <w:r>
        <w:rPr>
          <w:rFonts w:ascii="Times New Roman" w:hAnsi="Times New Roman" w:cs="Times New Roman"/>
          <w:b/>
          <w:sz w:val="24"/>
          <w:szCs w:val="24"/>
        </w:rPr>
        <w:t>Итоговый творческий проект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11.1. Работа над проектом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Изготовление изделий ДПИ для украшения интерьера, сувенирных кукол, комплекта бижутерии и т.д. Работа со специальной литературой, справочным материалом.</w:t>
      </w:r>
    </w:p>
    <w:p>
      <w:p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11.2. Защита творческих проектов. Организация выставок.</w:t>
      </w:r>
    </w:p>
    <w:p>
      <w:pPr>
        <w:spacing w:before="0" w:after="0"/>
        <w:ind w:right="0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Защита творческих проектов. Определение себестоимости изделия, ее сравнение с возможной рыночной ценой товара.</w:t>
      </w:r>
    </w:p>
    <w:p>
      <w:pPr>
        <w:spacing w:before="0" w:after="0"/>
        <w:ind w:right="0" w:firstLine="568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 итоговой отчетной выставки, выставки-продажи художественных изделий.</w:t>
      </w:r>
    </w:p>
    <w:p>
      <w:pPr>
        <w:pStyle w:val="10"/>
        <w:spacing w:before="100" w:after="100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Планируемые результаты освоения программы.</w:t>
      </w:r>
    </w:p>
    <w:p>
      <w:pPr>
        <w:spacing w:before="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обучающиеся должны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знать</w:t>
      </w:r>
      <w:r>
        <w:rPr>
          <w:rFonts w:ascii="Times New Roman" w:eastAsia="Times New Roman" w:hAnsi="Times New Roman" w:cs="Times New Roman"/>
          <w:bCs/>
          <w:i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>
      <w:pPr>
        <w:numPr>
          <w:ilvl w:val="0"/>
          <w:numId w:val="2"/>
        </w:numPr>
        <w:tabs>
          <w:tab w:val="left" w:pos="720"/>
        </w:tabs>
        <w:suppressAutoHyphens/>
        <w:spacing w:before="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название изученных материалов и инструментов, их назначение; </w:t>
      </w:r>
    </w:p>
    <w:p>
      <w:pPr>
        <w:numPr>
          <w:ilvl w:val="0"/>
          <w:numId w:val="2"/>
        </w:numPr>
        <w:tabs>
          <w:tab w:val="left" w:pos="720"/>
        </w:tabs>
        <w:suppressAutoHyphens/>
        <w:spacing w:before="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правила безопасности труда и личной гигиены при работе с колющими и режущими инструментами; </w:t>
      </w:r>
    </w:p>
    <w:p>
      <w:pPr>
        <w:numPr>
          <w:ilvl w:val="0"/>
          <w:numId w:val="2"/>
        </w:numPr>
        <w:tabs>
          <w:tab w:val="left" w:pos="720"/>
        </w:tabs>
        <w:suppressAutoHyphens/>
        <w:spacing w:before="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правила планирования и организации труда; </w:t>
      </w:r>
    </w:p>
    <w:p>
      <w:pPr>
        <w:numPr>
          <w:ilvl w:val="0"/>
          <w:numId w:val="2"/>
        </w:numPr>
        <w:tabs>
          <w:tab w:val="left" w:pos="720"/>
        </w:tabs>
        <w:suppressAutoHyphens/>
        <w:spacing w:before="0"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способы и приемы обработки различных материалов.</w:t>
      </w:r>
    </w:p>
    <w:p>
      <w:pPr>
        <w:spacing w:before="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обучающиеся должны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уметь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>
      <w:pPr>
        <w:numPr>
          <w:ilvl w:val="0"/>
          <w:numId w:val="3"/>
        </w:numPr>
        <w:tabs>
          <w:tab w:val="left" w:pos="720"/>
        </w:tabs>
        <w:suppressAutoHyphens/>
        <w:spacing w:before="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правильно использовать инструменты в работе; </w:t>
      </w:r>
    </w:p>
    <w:p>
      <w:pPr>
        <w:numPr>
          <w:ilvl w:val="0"/>
          <w:numId w:val="3"/>
        </w:numPr>
        <w:tabs>
          <w:tab w:val="left" w:pos="720"/>
        </w:tabs>
        <w:suppressAutoHyphens/>
        <w:spacing w:before="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строго соблюдать правила безопасности труда; </w:t>
      </w:r>
    </w:p>
    <w:p>
      <w:pPr>
        <w:numPr>
          <w:ilvl w:val="0"/>
          <w:numId w:val="3"/>
        </w:numPr>
        <w:tabs>
          <w:tab w:val="left" w:pos="720"/>
        </w:tabs>
        <w:suppressAutoHyphens/>
        <w:spacing w:before="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самостоятельно планировать и организовывать свой труд; </w:t>
      </w:r>
    </w:p>
    <w:p>
      <w:pPr>
        <w:numPr>
          <w:ilvl w:val="0"/>
          <w:numId w:val="3"/>
        </w:numPr>
        <w:tabs>
          <w:tab w:val="left" w:pos="720"/>
        </w:tabs>
        <w:suppressAutoHyphens/>
        <w:spacing w:before="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самостоятельно изготовлять изделие (по рисунку, эскизу, схеме, замыслу); </w:t>
      </w:r>
    </w:p>
    <w:p>
      <w:pPr>
        <w:numPr>
          <w:ilvl w:val="0"/>
          <w:numId w:val="3"/>
        </w:numPr>
        <w:tabs>
          <w:tab w:val="left" w:pos="720"/>
        </w:tabs>
        <w:suppressAutoHyphens/>
        <w:spacing w:before="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экономно и рационально расходовать материалы; </w:t>
      </w:r>
    </w:p>
    <w:p>
      <w:pPr>
        <w:numPr>
          <w:ilvl w:val="0"/>
          <w:numId w:val="3"/>
        </w:numPr>
        <w:tabs>
          <w:tab w:val="left" w:pos="720"/>
        </w:tabs>
        <w:suppressAutoHyphens/>
        <w:spacing w:before="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выполнять работу в любой изученной технике рисования;</w:t>
      </w:r>
    </w:p>
    <w:p>
      <w:pPr>
        <w:numPr>
          <w:ilvl w:val="0"/>
          <w:numId w:val="3"/>
        </w:numPr>
        <w:tabs>
          <w:tab w:val="left" w:pos="720"/>
        </w:tabs>
        <w:suppressAutoHyphens/>
        <w:spacing w:before="0"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самостоятельно выполнять работу;</w:t>
      </w:r>
    </w:p>
    <w:p>
      <w:pPr>
        <w:numPr>
          <w:ilvl w:val="0"/>
          <w:numId w:val="3"/>
        </w:numPr>
        <w:tabs>
          <w:tab w:val="left" w:pos="720"/>
        </w:tabs>
        <w:suppressAutoHyphens/>
        <w:spacing w:before="0" w:after="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контролировать правильность выполнения работы. </w:t>
      </w:r>
    </w:p>
    <w:p>
      <w:p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Формы подведения итогов реализации программы.</w:t>
      </w:r>
    </w:p>
    <w:p>
      <w:pPr>
        <w:ind w:right="0"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Результатом реализации данной учебной программы являются выставки детских работ, как местные (на базе школы, города), так и районные, областные. Участие в творческих конкурсах различного уровня.  Поделки- сувениры используются в качестве подарков для первоклассников, дошкольников, ветеранов, учителей, родителей и т.д.; оформления зала для проведения праздничных утренников.</w:t>
      </w:r>
    </w:p>
    <w:p>
      <w:pPr>
        <w:spacing w:before="240" w:after="0"/>
        <w:ind w:right="0" w:firstLine="568"/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tabs>
          <w:tab w:val="left" w:pos="142"/>
        </w:tabs>
        <w:spacing w:before="0" w:after="0"/>
        <w:ind w:left="360" w:right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0" w:rightFromText="180" w:topFromText="0" w:bottomFromText="0" w:vertAnchor="text" w:tblpX="-108" w:tblpY="1"/>
        <w:tblOverlap w:val="never"/>
        <w:tblW w:w="5000" w:type="pc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570"/>
      </w:tblGrid>
      <w:tr>
        <w:tblPrEx>
          <w:tblW w:w="5000" w:type="pct"/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12197"/>
        </w:trPr>
        <w:tc>
          <w:tcPr>
            <w:tcW w:w="9570" w:type="dxa"/>
            <w:shd w:val="clear" w:color="auto" w:fill="auto"/>
          </w:tcPr>
          <w:p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</w:t>
            </w:r>
          </w:p>
          <w:p>
            <w:pPr>
              <w:pStyle w:val="a6"/>
              <w:spacing w:before="0" w:after="0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8. Организационно-педагогические условия реализации программы </w:t>
            </w:r>
          </w:p>
          <w:p>
            <w:pPr>
              <w:pStyle w:val="a6"/>
              <w:numPr>
                <w:ilvl w:val="0"/>
                <w:numId w:val="6"/>
              </w:numPr>
              <w:spacing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Принципы, методы, формы, технологии обучения, воспитания и развития обучающиеся</w:t>
            </w:r>
          </w:p>
          <w:p>
            <w:pPr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следующих условий будет способствовать развитию социальной активности подростков, становлению их инициативности:</w:t>
            </w:r>
          </w:p>
          <w:p>
            <w:pPr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группа общепедагогических условий: учет возрастных, индивидуально-личностных особенностей подростков и комплексного использования методов педагогического и психологического воздействия; реализация общепедагогических принципов индивидуального подхода, преемственности, систематичности и целенаправленности, самодеятельности и занимательности; осуществление поэтапного формирования инициативного поведения личности и включения её в реальные социально значимые отношения, моделируемые в социальной деятельности в детской общественной организации;</w:t>
            </w:r>
          </w:p>
          <w:p>
            <w:pPr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группа организационно-методических условий: организация социальной деятельности с опорой на личный жизненный опыт обучающихся и четкой увязкой с особенностями социальной ситуации (решаемыми социальными проблемами); всемерное использование в воспитательном процессе развивающего потенциала технологий социальной деятельности (охранные, творческие, оздоровительные, информационно-просветительные и др.), позволяющих расширить пространство для реализации инициатив подростков, активно привлекая возможности организации досуга, досуговых программ; реализация принципов социальной деятельности, создающими основу для целенаправленного воспитания инициативности ребят (принцип неразрывной связи с жизнью, практическими задачами реформирования нашего общества; принцип дифференцированного подхода; принцип опоры на самодеятельность людей; принцип социализации и индивидуализации; принцип доступности; принцип последовательности; принцип системного подхода к решению досуговых задач на методическом уровне; принцип единства познания; принцип совместной деятельности);</w:t>
            </w:r>
          </w:p>
          <w:p>
            <w:pPr>
              <w:spacing w:before="0"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 группа социально-психологических условий: формирование социально-психологической ситуации, способствующей селекции инициатив обучающихся, способствующей поддержке положительных и социально одобряемых инициатив, блокирования негативных, асоциальных инициативных действий в подростковой среде; сочетание, с одной стороны, социально-психологических методов поддержки и стимулирования личностного роста, а с другой - развивающих форм социальной деятельности, в которую включены подростки; создание в коллективе ощущения успеха, стимулирующего закрепление навыков инициативного поведения и реализации их в последующих ситуациях социальной деятельности.</w:t>
            </w:r>
          </w:p>
          <w:p>
            <w:pPr>
              <w:pStyle w:val="a6"/>
              <w:numPr>
                <w:ilvl w:val="0"/>
                <w:numId w:val="6"/>
              </w:numPr>
              <w:spacing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Дидактические материалы</w:t>
            </w:r>
          </w:p>
          <w:p>
            <w:pPr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Дидактические материалы, необходимые для занятий:</w:t>
            </w:r>
          </w:p>
          <w:p>
            <w:pPr>
              <w:pStyle w:val="a6"/>
              <w:numPr>
                <w:ilvl w:val="0"/>
                <w:numId w:val="5"/>
              </w:numPr>
              <w:spacing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Картинные и картинно-динамические наглядные пособия (иллюстрации, слайды, фотоматериалы и др.);</w:t>
            </w:r>
          </w:p>
          <w:p>
            <w:pPr>
              <w:pStyle w:val="a6"/>
              <w:numPr>
                <w:ilvl w:val="0"/>
                <w:numId w:val="5"/>
              </w:numPr>
              <w:spacing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Схематические или символические наглядные пособия (рисунки, трафареты, шаблоны и т.п.);</w:t>
            </w:r>
          </w:p>
          <w:p>
            <w:pPr>
              <w:pStyle w:val="a6"/>
              <w:numPr>
                <w:ilvl w:val="0"/>
                <w:numId w:val="5"/>
              </w:numPr>
              <w:spacing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Звуковые и видео наглядные пособия (аудио видеозаписи);</w:t>
            </w:r>
          </w:p>
          <w:p>
            <w:pPr>
              <w:pStyle w:val="a6"/>
              <w:numPr>
                <w:ilvl w:val="0"/>
                <w:numId w:val="5"/>
              </w:numPr>
              <w:spacing w:before="0" w:after="0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Учебные пособия, тематические подборки материалов. </w:t>
            </w:r>
          </w:p>
          <w:p>
            <w:pPr>
              <w:pStyle w:val="a6"/>
              <w:spacing w:before="0" w:after="0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pStyle w:val="a6"/>
              <w:numPr>
                <w:ilvl w:val="0"/>
                <w:numId w:val="15"/>
              </w:numPr>
              <w:spacing w:before="0" w:after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Учебное помещение:</w:t>
            </w:r>
          </w:p>
          <w:p>
            <w:pPr>
              <w:spacing w:before="0" w:after="0"/>
              <w:ind w:right="0" w:firstLine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Занятия объединения проводятся в просторном, светлом помещении, отвечающим санитарно-гигиеническим нормам. Оно сухое, легко проветривается, с достаточным дневным и вечерним освещением. Красивое оформление учебного помещения, чистота и порядок в нем. Правильно организованные рабочие места имеют большое воспитательное значение.</w:t>
            </w:r>
          </w:p>
          <w:p>
            <w:pPr>
              <w:pStyle w:val="a6"/>
              <w:numPr>
                <w:ilvl w:val="0"/>
                <w:numId w:val="7"/>
              </w:numPr>
              <w:spacing w:before="0" w:after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Учебное оборудование:</w:t>
            </w:r>
          </w:p>
          <w:p>
            <w:pPr>
              <w:spacing w:before="0"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Оборудование включает комплект мебели, инструменты и материалы, приспособления, необходимые для организации занятий, хранения и показа наглядных пособий. Столы размещаются так, чтобы свет падал слева и спереди. Рабочее место руководителя оборудуется столом и стулом. К учебному кабинету находятся шкафы с незастекленной верхней частью, которая используется как постоянная выставка, а нижняя часть используется для хранения инструментов, материалов. Комплекты инструментов и материалов хранятся в подписанных рабочих ящиках.</w:t>
            </w:r>
          </w:p>
          <w:p>
            <w:pPr>
              <w:pStyle w:val="a6"/>
              <w:numPr>
                <w:ilvl w:val="0"/>
                <w:numId w:val="7"/>
              </w:numPr>
              <w:spacing w:before="0" w:after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Материалы и инструменты:</w:t>
            </w:r>
          </w:p>
          <w:p>
            <w:pPr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облегчения работ лучше заранее заготовить шаблоны будущих изделий, выполненные руководителем и детьми; для изготовления поделок понадобятся материал фоамиран, строительный гипс «алебастр», ножницы, утюг, молды для изготовления  цветов и листьев,  деревянная скалка или валик, пластиковые ножи, вилки, зубочистки; кисточки для рисования, акриловые и гуашевые краски; бисер, паетки, стразы, бусины, природный материал для декоративного оформления  поделок.</w:t>
            </w:r>
          </w:p>
          <w:p>
            <w:pPr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</w:p>
    <w:p>
      <w:pPr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9. Формы аттестации / контроля</w:t>
      </w:r>
    </w:p>
    <w:p>
      <w:pPr>
        <w:spacing w:before="0"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pStyle w:val="BodyText"/>
        <w:spacing w:line="276" w:lineRule="auto"/>
        <w:ind w:right="33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t>Педагогический мониторинг объединения «Город мастеров» проводится по результатам наблюдений, диагностических бесед, объективных методов психолого-педагогической диагностики, анкетирования и тестирования (как для обучаемых, так и для родителей) по основным</w:t>
      </w:r>
      <w:r>
        <w:rPr>
          <w:spacing w:val="-2"/>
        </w:rPr>
        <w:t xml:space="preserve"> </w:t>
      </w:r>
      <w:r>
        <w:t>параметрам:</w:t>
      </w:r>
    </w:p>
    <w:p>
      <w:pPr>
        <w:pStyle w:val="a6"/>
        <w:widowControl w:val="0"/>
        <w:numPr>
          <w:ilvl w:val="1"/>
          <w:numId w:val="13"/>
        </w:numPr>
        <w:tabs>
          <w:tab w:val="left" w:pos="1477"/>
          <w:tab w:val="left" w:pos="1478"/>
        </w:tabs>
        <w:autoSpaceDE w:val="0"/>
        <w:spacing w:before="0" w:after="0"/>
        <w:ind w:left="0" w:right="0"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динамика состояния детского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коллектива;</w:t>
      </w:r>
    </w:p>
    <w:p>
      <w:pPr>
        <w:pStyle w:val="a6"/>
        <w:widowControl w:val="0"/>
        <w:numPr>
          <w:ilvl w:val="1"/>
          <w:numId w:val="13"/>
        </w:numPr>
        <w:tabs>
          <w:tab w:val="left" w:pos="1477"/>
          <w:tab w:val="left" w:pos="1478"/>
        </w:tabs>
        <w:autoSpaceDE w:val="0"/>
        <w:spacing w:before="1" w:after="0"/>
        <w:ind w:left="0" w:right="0"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сформированность знаний, умений и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навыков;</w:t>
      </w:r>
    </w:p>
    <w:p>
      <w:pPr>
        <w:pStyle w:val="a6"/>
        <w:widowControl w:val="0"/>
        <w:numPr>
          <w:ilvl w:val="1"/>
          <w:numId w:val="13"/>
        </w:numPr>
        <w:tabs>
          <w:tab w:val="left" w:pos="1477"/>
          <w:tab w:val="left" w:pos="1478"/>
        </w:tabs>
        <w:autoSpaceDE w:val="0"/>
        <w:spacing w:before="0" w:after="0"/>
        <w:ind w:left="0" w:right="0"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сформированность нравственного потенциала личности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обучающихся;</w:t>
      </w:r>
    </w:p>
    <w:p>
      <w:pPr>
        <w:pStyle w:val="a6"/>
        <w:widowControl w:val="0"/>
        <w:numPr>
          <w:ilvl w:val="1"/>
          <w:numId w:val="13"/>
        </w:numPr>
        <w:tabs>
          <w:tab w:val="left" w:pos="1477"/>
          <w:tab w:val="left" w:pos="1478"/>
        </w:tabs>
        <w:autoSpaceDE w:val="0"/>
        <w:spacing w:before="0" w:after="0"/>
        <w:ind w:left="0" w:right="0"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психолого-педагогическая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диагностика;</w:t>
      </w:r>
    </w:p>
    <w:p>
      <w:pPr>
        <w:pStyle w:val="a6"/>
        <w:widowControl w:val="0"/>
        <w:numPr>
          <w:ilvl w:val="1"/>
          <w:numId w:val="13"/>
        </w:numPr>
        <w:tabs>
          <w:tab w:val="left" w:pos="1477"/>
          <w:tab w:val="left" w:pos="1478"/>
        </w:tabs>
        <w:autoSpaceDE w:val="0"/>
        <w:spacing w:before="0" w:after="0"/>
        <w:ind w:left="0" w:right="0" w:hanging="361"/>
        <w:contextualSpacing w:val="0"/>
        <w:jc w:val="both"/>
        <w:rPr>
          <w:rFonts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сформированность детской одаренности,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способностей.</w:t>
      </w:r>
    </w:p>
    <w:p>
      <w:pPr>
        <w:pStyle w:val="BodyText"/>
        <w:spacing w:before="4" w:after="0" w:line="276" w:lineRule="auto"/>
        <w:rPr>
          <w:rFonts w:cs="Times New Roman"/>
          <w:sz w:val="24"/>
          <w:szCs w:val="24"/>
        </w:rPr>
      </w:pPr>
    </w:p>
    <w:p>
      <w:pPr>
        <w:pStyle w:val="a6"/>
        <w:spacing w:before="0" w:after="0"/>
        <w:ind w:left="360" w:right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10.Оценочные материалы</w:t>
      </w:r>
    </w:p>
    <w:p>
      <w:pPr>
        <w:pStyle w:val="a6"/>
        <w:widowControl w:val="0"/>
        <w:numPr>
          <w:ilvl w:val="1"/>
          <w:numId w:val="13"/>
        </w:numPr>
        <w:tabs>
          <w:tab w:val="left" w:pos="1477"/>
          <w:tab w:val="left" w:pos="1478"/>
        </w:tabs>
        <w:autoSpaceDE w:val="0"/>
        <w:spacing w:before="0" w:after="0"/>
        <w:ind w:left="0" w:right="0"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Диагностика результатов ведется по трем показателям: ЗУН, творческая активность, воспитанность (нравственность, отношение к труду), проводится в начале учебного года (сентябрь), в середине (январь), в конце учебного года (май). На основе данных по вертикали и горизонтали, пишется анализ в середине года и в конце, строится диаграмма эффективности УВП.</w:t>
      </w:r>
    </w:p>
    <w:p>
      <w:pPr>
        <w:pStyle w:val="a6"/>
        <w:widowControl w:val="0"/>
        <w:numPr>
          <w:ilvl w:val="1"/>
          <w:numId w:val="13"/>
        </w:numPr>
        <w:tabs>
          <w:tab w:val="left" w:pos="1477"/>
          <w:tab w:val="left" w:pos="1478"/>
        </w:tabs>
        <w:autoSpaceDE w:val="0"/>
        <w:spacing w:before="0" w:after="0"/>
        <w:ind w:left="0" w:right="0"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 определения уровня освоения программы (Приложение 1)</w:t>
      </w:r>
    </w:p>
    <w:p>
      <w:pPr>
        <w:pStyle w:val="a6"/>
        <w:widowControl w:val="0"/>
        <w:numPr>
          <w:ilvl w:val="1"/>
          <w:numId w:val="13"/>
        </w:numPr>
        <w:tabs>
          <w:tab w:val="left" w:pos="1477"/>
          <w:tab w:val="left" w:pos="1478"/>
        </w:tabs>
        <w:autoSpaceDE w:val="0"/>
        <w:spacing w:before="0" w:after="0"/>
        <w:ind w:left="0" w:right="0"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определения уровня развития ребенка, его наклонности и способности тесты на выявление одаренности:</w:t>
      </w:r>
    </w:p>
    <w:p>
      <w:pPr>
        <w:pStyle w:val="a6"/>
        <w:widowControl w:val="0"/>
        <w:numPr>
          <w:ilvl w:val="1"/>
          <w:numId w:val="13"/>
        </w:numPr>
        <w:tabs>
          <w:tab w:val="left" w:pos="1477"/>
          <w:tab w:val="left" w:pos="1478"/>
        </w:tabs>
        <w:autoSpaceDE w:val="0"/>
        <w:spacing w:before="0" w:after="0"/>
        <w:ind w:left="0" w:right="0"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Тест-анкета по определению специальной одаренности (А.Хаан, Г. Кафф). Проявление и формирование специальных способностей (А. Савенков).</w:t>
      </w:r>
    </w:p>
    <w:p>
      <w:pPr>
        <w:pStyle w:val="a6"/>
        <w:widowControl w:val="0"/>
        <w:numPr>
          <w:ilvl w:val="1"/>
          <w:numId w:val="13"/>
        </w:numPr>
        <w:autoSpaceDE w:val="0"/>
        <w:spacing w:before="0" w:after="0"/>
        <w:ind w:left="0" w:right="0"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Опросник для определения творческих наклонностей у обучающиехся.</w:t>
      </w:r>
    </w:p>
    <w:p>
      <w:pPr>
        <w:pStyle w:val="a6"/>
        <w:widowControl w:val="0"/>
        <w:numPr>
          <w:ilvl w:val="1"/>
          <w:numId w:val="13"/>
        </w:numPr>
        <w:tabs>
          <w:tab w:val="left" w:pos="1477"/>
          <w:tab w:val="left" w:pos="1478"/>
        </w:tabs>
        <w:autoSpaceDE w:val="0"/>
        <w:spacing w:before="0" w:after="0"/>
        <w:ind w:left="0" w:right="0"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Формы подведения итогов:</w:t>
      </w:r>
    </w:p>
    <w:p>
      <w:pPr>
        <w:pStyle w:val="a6"/>
        <w:widowControl w:val="0"/>
        <w:numPr>
          <w:ilvl w:val="1"/>
          <w:numId w:val="13"/>
        </w:numPr>
        <w:tabs>
          <w:tab w:val="left" w:pos="1477"/>
          <w:tab w:val="left" w:pos="1478"/>
        </w:tabs>
        <w:autoSpaceDE w:val="0"/>
        <w:spacing w:before="0" w:after="0"/>
        <w:ind w:left="0" w:right="0"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участие в выставках и конкурсах детского творчества;</w:t>
      </w:r>
    </w:p>
    <w:p>
      <w:pPr>
        <w:pStyle w:val="a6"/>
        <w:widowControl w:val="0"/>
        <w:numPr>
          <w:ilvl w:val="1"/>
          <w:numId w:val="13"/>
        </w:numPr>
        <w:tabs>
          <w:tab w:val="left" w:pos="1477"/>
          <w:tab w:val="left" w:pos="1478"/>
        </w:tabs>
        <w:autoSpaceDE w:val="0"/>
        <w:spacing w:before="0" w:after="0"/>
        <w:ind w:left="0" w:right="0"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персональные выставки;</w:t>
      </w:r>
    </w:p>
    <w:p>
      <w:pPr>
        <w:pStyle w:val="a6"/>
        <w:widowControl w:val="0"/>
        <w:numPr>
          <w:ilvl w:val="1"/>
          <w:numId w:val="13"/>
        </w:numPr>
        <w:tabs>
          <w:tab w:val="left" w:pos="0"/>
        </w:tabs>
        <w:autoSpaceDE w:val="0"/>
        <w:spacing w:before="0" w:after="0"/>
        <w:ind w:left="0" w:right="0"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выполнение различных заданий для контроля – опрос, тесты, кроссворды, викторины;</w:t>
      </w:r>
    </w:p>
    <w:p>
      <w:pPr>
        <w:pStyle w:val="a6"/>
        <w:widowControl w:val="0"/>
        <w:numPr>
          <w:ilvl w:val="1"/>
          <w:numId w:val="13"/>
        </w:numPr>
        <w:tabs>
          <w:tab w:val="left" w:pos="1477"/>
          <w:tab w:val="left" w:pos="1478"/>
        </w:tabs>
        <w:autoSpaceDE w:val="0"/>
        <w:spacing w:before="0" w:after="0"/>
        <w:ind w:left="0" w:right="0"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творческого роста воспитанника.</w:t>
      </w:r>
    </w:p>
    <w:p>
      <w:pPr>
        <w:pStyle w:val="a6"/>
        <w:widowControl w:val="0"/>
        <w:numPr>
          <w:ilvl w:val="1"/>
          <w:numId w:val="13"/>
        </w:numPr>
        <w:tabs>
          <w:tab w:val="left" w:pos="142"/>
        </w:tabs>
        <w:autoSpaceDE w:val="0"/>
        <w:spacing w:before="0" w:after="0"/>
        <w:ind w:left="0" w:right="0"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 оценки устных индивидуальных и фронтальных ответов</w:t>
      </w:r>
    </w:p>
    <w:p>
      <w:pPr>
        <w:pStyle w:val="a6"/>
        <w:widowControl w:val="0"/>
        <w:numPr>
          <w:ilvl w:val="1"/>
          <w:numId w:val="13"/>
        </w:numPr>
        <w:tabs>
          <w:tab w:val="left" w:pos="1477"/>
          <w:tab w:val="left" w:pos="1478"/>
        </w:tabs>
        <w:autoSpaceDE w:val="0"/>
        <w:spacing w:before="0" w:after="0"/>
        <w:ind w:left="0" w:right="0"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Активность участия.</w:t>
      </w:r>
    </w:p>
    <w:p>
      <w:pPr>
        <w:pStyle w:val="a6"/>
        <w:widowControl w:val="0"/>
        <w:numPr>
          <w:ilvl w:val="1"/>
          <w:numId w:val="13"/>
        </w:numPr>
        <w:tabs>
          <w:tab w:val="left" w:pos="1477"/>
          <w:tab w:val="left" w:pos="1478"/>
        </w:tabs>
        <w:autoSpaceDE w:val="0"/>
        <w:spacing w:before="0" w:after="0"/>
        <w:ind w:left="0" w:right="0"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Умение собеседника прочувствовать суть вопроса.</w:t>
      </w:r>
    </w:p>
    <w:p>
      <w:pPr>
        <w:pStyle w:val="a6"/>
        <w:widowControl w:val="0"/>
        <w:numPr>
          <w:ilvl w:val="1"/>
          <w:numId w:val="13"/>
        </w:numPr>
        <w:tabs>
          <w:tab w:val="left" w:pos="142"/>
        </w:tabs>
        <w:autoSpaceDE w:val="0"/>
        <w:spacing w:before="0" w:after="0"/>
        <w:ind w:left="0" w:right="0"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Искренность ответов, их развернутость, образность, аргументированность.</w:t>
      </w:r>
    </w:p>
    <w:p>
      <w:pPr>
        <w:pStyle w:val="a6"/>
        <w:widowControl w:val="0"/>
        <w:numPr>
          <w:ilvl w:val="1"/>
          <w:numId w:val="13"/>
        </w:numPr>
        <w:tabs>
          <w:tab w:val="left" w:pos="1477"/>
          <w:tab w:val="left" w:pos="1478"/>
        </w:tabs>
        <w:autoSpaceDE w:val="0"/>
        <w:spacing w:before="0" w:after="0"/>
        <w:ind w:left="0" w:right="0"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Самостоятельность.</w:t>
      </w:r>
    </w:p>
    <w:p>
      <w:pPr>
        <w:pStyle w:val="a6"/>
        <w:widowControl w:val="0"/>
        <w:numPr>
          <w:ilvl w:val="1"/>
          <w:numId w:val="13"/>
        </w:numPr>
        <w:tabs>
          <w:tab w:val="left" w:pos="1477"/>
          <w:tab w:val="left" w:pos="1478"/>
        </w:tabs>
        <w:autoSpaceDE w:val="0"/>
        <w:spacing w:before="0" w:after="0"/>
        <w:ind w:left="0" w:right="0"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Оригинальность суждений.</w:t>
      </w:r>
    </w:p>
    <w:p>
      <w:pPr>
        <w:pStyle w:val="a6"/>
        <w:widowControl w:val="0"/>
        <w:numPr>
          <w:ilvl w:val="1"/>
          <w:numId w:val="13"/>
        </w:numPr>
        <w:tabs>
          <w:tab w:val="left" w:pos="0"/>
        </w:tabs>
        <w:autoSpaceDE w:val="0"/>
        <w:spacing w:before="0" w:after="0"/>
        <w:ind w:left="0" w:right="0"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 и система оценки творческой работы (достигнутых результатов)</w:t>
      </w:r>
    </w:p>
    <w:p>
      <w:pPr>
        <w:pStyle w:val="a6"/>
        <w:widowControl w:val="0"/>
        <w:numPr>
          <w:ilvl w:val="1"/>
          <w:numId w:val="13"/>
        </w:numPr>
        <w:tabs>
          <w:tab w:val="left" w:pos="1477"/>
          <w:tab w:val="left" w:pos="1478"/>
        </w:tabs>
        <w:autoSpaceDE w:val="0"/>
        <w:spacing w:before="0" w:after="0"/>
        <w:ind w:left="0" w:right="0"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самостоятельность работы;</w:t>
      </w:r>
    </w:p>
    <w:p>
      <w:pPr>
        <w:pStyle w:val="a6"/>
        <w:widowControl w:val="0"/>
        <w:numPr>
          <w:ilvl w:val="1"/>
          <w:numId w:val="13"/>
        </w:numPr>
        <w:tabs>
          <w:tab w:val="left" w:pos="1477"/>
          <w:tab w:val="left" w:pos="1478"/>
        </w:tabs>
        <w:autoSpaceDE w:val="0"/>
        <w:spacing w:before="0" w:after="0"/>
        <w:ind w:left="0" w:right="0"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эстетичность;</w:t>
      </w:r>
    </w:p>
    <w:p>
      <w:pPr>
        <w:pStyle w:val="a6"/>
        <w:widowControl w:val="0"/>
        <w:numPr>
          <w:ilvl w:val="1"/>
          <w:numId w:val="13"/>
        </w:numPr>
        <w:tabs>
          <w:tab w:val="left" w:pos="1477"/>
          <w:tab w:val="left" w:pos="1478"/>
        </w:tabs>
        <w:autoSpaceDE w:val="0"/>
        <w:spacing w:before="0" w:after="0"/>
        <w:ind w:left="0" w:right="0"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аккуратность;</w:t>
      </w:r>
    </w:p>
    <w:p>
      <w:pPr>
        <w:pStyle w:val="a6"/>
        <w:widowControl w:val="0"/>
        <w:numPr>
          <w:ilvl w:val="1"/>
          <w:numId w:val="13"/>
        </w:numPr>
        <w:tabs>
          <w:tab w:val="left" w:pos="1477"/>
          <w:tab w:val="left" w:pos="1478"/>
        </w:tabs>
        <w:autoSpaceDE w:val="0"/>
        <w:spacing w:before="0" w:after="0"/>
        <w:ind w:left="0" w:right="0"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завершенность;</w:t>
      </w:r>
    </w:p>
    <w:p>
      <w:pPr>
        <w:pStyle w:val="a6"/>
        <w:widowControl w:val="0"/>
        <w:numPr>
          <w:ilvl w:val="1"/>
          <w:numId w:val="13"/>
        </w:numPr>
        <w:tabs>
          <w:tab w:val="left" w:pos="1477"/>
          <w:tab w:val="left" w:pos="1478"/>
        </w:tabs>
        <w:autoSpaceDE w:val="0"/>
        <w:spacing w:before="0" w:after="0"/>
        <w:ind w:left="0" w:right="0"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творчество.</w:t>
      </w:r>
    </w:p>
    <w:p>
      <w:pPr>
        <w:pStyle w:val="a6"/>
        <w:widowControl w:val="0"/>
        <w:numPr>
          <w:ilvl w:val="1"/>
          <w:numId w:val="13"/>
        </w:numPr>
        <w:tabs>
          <w:tab w:val="left" w:pos="1478"/>
        </w:tabs>
        <w:autoSpaceDE w:val="0"/>
        <w:spacing w:before="0" w:after="0"/>
        <w:ind w:left="0" w:right="0"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решена композиция: правильное решение композиции, предмета, орнамента (как организована плоскость листа, как согласованы между собой все компоненты изображения, как выражена общая идея и содержание).</w:t>
      </w:r>
    </w:p>
    <w:p>
      <w:pPr>
        <w:pStyle w:val="a6"/>
        <w:widowControl w:val="0"/>
        <w:numPr>
          <w:ilvl w:val="1"/>
          <w:numId w:val="13"/>
        </w:numPr>
        <w:tabs>
          <w:tab w:val="left" w:pos="1478"/>
        </w:tabs>
        <w:autoSpaceDE w:val="0"/>
        <w:spacing w:before="0" w:after="0"/>
        <w:ind w:left="0" w:right="0"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Владение техникой: как ученик пользуется художественными материалами, как использует выразительные художественные средства в выполнении задания.</w:t>
      </w:r>
    </w:p>
    <w:p>
      <w:pPr>
        <w:pStyle w:val="a6"/>
        <w:widowControl w:val="0"/>
        <w:numPr>
          <w:ilvl w:val="1"/>
          <w:numId w:val="13"/>
        </w:numPr>
        <w:tabs>
          <w:tab w:val="left" w:pos="1478"/>
        </w:tabs>
        <w:autoSpaceDE w:val="0"/>
        <w:spacing w:before="0" w:after="0"/>
        <w:ind w:left="0" w:right="0"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Общее впечатление от работы. Оригинальность, яркость и эмоциональность созданного образа, чувство меры в оформлении и соответствие оформления работы. Аккуратность всей работы.</w:t>
      </w:r>
    </w:p>
    <w:p>
      <w:pPr>
        <w:pStyle w:val="a6"/>
        <w:widowControl w:val="0"/>
        <w:numPr>
          <w:ilvl w:val="1"/>
          <w:numId w:val="13"/>
        </w:numPr>
        <w:tabs>
          <w:tab w:val="left" w:pos="1478"/>
        </w:tabs>
        <w:autoSpaceDE w:val="0"/>
        <w:spacing w:before="0" w:after="0"/>
        <w:ind w:left="0" w:right="0"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Цветовое решение работы;</w:t>
      </w:r>
    </w:p>
    <w:p>
      <w:pPr>
        <w:pStyle w:val="a6"/>
        <w:widowControl w:val="0"/>
        <w:numPr>
          <w:ilvl w:val="1"/>
          <w:numId w:val="13"/>
        </w:numPr>
        <w:tabs>
          <w:tab w:val="left" w:pos="1478"/>
        </w:tabs>
        <w:autoSpaceDE w:val="0"/>
        <w:spacing w:before="0" w:after="0"/>
        <w:ind w:left="0" w:right="0"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Линия, пластика;</w:t>
      </w:r>
    </w:p>
    <w:p>
      <w:pPr>
        <w:pStyle w:val="a6"/>
        <w:widowControl w:val="0"/>
        <w:numPr>
          <w:ilvl w:val="1"/>
          <w:numId w:val="13"/>
        </w:numPr>
        <w:tabs>
          <w:tab w:val="left" w:pos="1478"/>
        </w:tabs>
        <w:autoSpaceDE w:val="0"/>
        <w:spacing w:before="0" w:after="0"/>
        <w:ind w:left="0" w:right="0"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Полнота демонстрации свойств материала (природных, нетрадиционных, традиционных, комбинированных);</w:t>
      </w:r>
    </w:p>
    <w:p>
      <w:pPr>
        <w:pStyle w:val="a6"/>
        <w:widowControl w:val="0"/>
        <w:tabs>
          <w:tab w:val="left" w:pos="1477"/>
          <w:tab w:val="left" w:pos="1478"/>
        </w:tabs>
        <w:autoSpaceDE w:val="0"/>
        <w:spacing w:before="0" w:after="0"/>
        <w:ind w:left="0" w:righ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a6"/>
        <w:spacing w:before="0" w:after="0"/>
        <w:ind w:left="360" w:right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11Список литературы</w:t>
      </w:r>
    </w:p>
    <w:p>
      <w:pPr>
        <w:pStyle w:val="a6"/>
        <w:ind w:left="0"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Книги </w:t>
      </w:r>
    </w:p>
    <w:p>
      <w:pPr>
        <w:pStyle w:val="a6"/>
        <w:widowControl w:val="0"/>
        <w:numPr>
          <w:ilvl w:val="0"/>
          <w:numId w:val="10"/>
        </w:numPr>
        <w:tabs>
          <w:tab w:val="left" w:pos="567"/>
        </w:tabs>
        <w:autoSpaceDE w:val="0"/>
        <w:spacing w:before="0" w:after="0"/>
        <w:ind w:left="0" w:right="1088" w:firstLine="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Волкова, В.Н. Педагогика народного художественного творчества: Учебник. / В.Н. Волкова. - СПб.:Планета Музыки, 2016. - 160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c.</w:t>
      </w:r>
    </w:p>
    <w:p>
      <w:pPr>
        <w:pStyle w:val="a6"/>
        <w:widowControl w:val="0"/>
        <w:numPr>
          <w:ilvl w:val="0"/>
          <w:numId w:val="10"/>
        </w:numPr>
        <w:tabs>
          <w:tab w:val="left" w:pos="1425"/>
        </w:tabs>
        <w:autoSpaceDE w:val="0"/>
        <w:spacing w:before="64" w:after="0"/>
        <w:ind w:left="284" w:right="0" w:hanging="241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Воронов, В.В. Педагогика школы: новый стандарт / В.В. Воронов. - М.: ПО России,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2012- 288 c.</w:t>
      </w:r>
    </w:p>
    <w:p>
      <w:pPr>
        <w:pStyle w:val="a6"/>
        <w:widowControl w:val="0"/>
        <w:numPr>
          <w:ilvl w:val="0"/>
          <w:numId w:val="10"/>
        </w:numPr>
        <w:tabs>
          <w:tab w:val="left" w:pos="567"/>
        </w:tabs>
        <w:autoSpaceDE w:val="0"/>
        <w:spacing w:before="0" w:after="0"/>
        <w:ind w:left="0" w:right="494" w:firstLine="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Еремин, В.А. Отчаянная педагогика: организация работы с подростками / В.А. Еремин. - М.: Владос, 2014. - 176 c.</w:t>
      </w:r>
    </w:p>
    <w:p>
      <w:pPr>
        <w:pStyle w:val="a6"/>
        <w:widowControl w:val="0"/>
        <w:numPr>
          <w:ilvl w:val="0"/>
          <w:numId w:val="10"/>
        </w:numPr>
        <w:tabs>
          <w:tab w:val="left" w:pos="567"/>
        </w:tabs>
        <w:autoSpaceDE w:val="0"/>
        <w:spacing w:before="0" w:after="0"/>
        <w:ind w:left="0" w:right="739" w:firstLine="0"/>
        <w:contextualSpacing w:val="0"/>
        <w:rPr>
          <w:b/>
        </w:rPr>
      </w:pPr>
      <w:r>
        <w:rPr>
          <w:rFonts w:ascii="Times New Roman" w:hAnsi="Times New Roman" w:cs="Times New Roman"/>
          <w:sz w:val="24"/>
          <w:szCs w:val="24"/>
        </w:rPr>
        <w:t>Неменский, Б.М. Педагогика искусства. Видеть, ведать и творить: Книга для учителей общеобразовательных учреждений / Б.М. Неменский. - М.: Просв., 2012. - 240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c.</w:t>
      </w:r>
    </w:p>
    <w:p>
      <w:pPr>
        <w:pStyle w:val="BodyText"/>
        <w:spacing w:line="276" w:lineRule="auto"/>
      </w:pPr>
      <w:r>
        <w:rPr>
          <w:b/>
        </w:rPr>
        <w:t>Электронная</w:t>
      </w:r>
    </w:p>
    <w:p>
      <w:pPr>
        <w:pStyle w:val="BodyText"/>
        <w:numPr>
          <w:ilvl w:val="1"/>
          <w:numId w:val="3"/>
        </w:numPr>
        <w:tabs>
          <w:tab w:val="left" w:pos="567"/>
        </w:tabs>
        <w:spacing w:line="276" w:lineRule="auto"/>
        <w:ind w:left="426" w:right="568" w:hanging="360"/>
      </w:pPr>
      <w:r>
        <w:t xml:space="preserve">Педагогика. Блочно-модульное построение информационных технологий / В.А. Трайнев. - М.: Дашков и К, 2013. - 320 c. 6. </w:t>
      </w:r>
    </w:p>
    <w:p>
      <w:pPr>
        <w:pStyle w:val="BodyText"/>
        <w:numPr>
          <w:ilvl w:val="1"/>
          <w:numId w:val="3"/>
        </w:numPr>
        <w:tabs>
          <w:tab w:val="left" w:pos="567"/>
        </w:tabs>
        <w:spacing w:line="276" w:lineRule="auto"/>
        <w:ind w:left="426" w:right="568" w:hanging="360"/>
        <w:rPr>
          <w:u w:val="thick"/>
        </w:rPr>
      </w:pPr>
      <w:r>
        <w:t>Львов М.Р. Школа творческого мышления. - М., 2015.</w:t>
      </w:r>
    </w:p>
    <w:p>
      <w:pPr>
        <w:pStyle w:val="210"/>
        <w:spacing w:before="6" w:after="0" w:line="276" w:lineRule="auto"/>
        <w:ind w:left="0" w:right="0"/>
        <w:rPr>
          <w:rFonts w:ascii="Times New Roman" w:hAnsi="Times New Roman" w:cs="Times New Roman"/>
          <w:sz w:val="24"/>
          <w:szCs w:val="24"/>
        </w:rPr>
      </w:pPr>
      <w:r>
        <w:rPr>
          <w:u w:val="thick"/>
        </w:rPr>
        <w:t>Методическая литература</w:t>
      </w:r>
    </w:p>
    <w:p>
      <w:pPr>
        <w:pStyle w:val="a6"/>
        <w:widowControl w:val="0"/>
        <w:numPr>
          <w:ilvl w:val="0"/>
          <w:numId w:val="14"/>
        </w:numPr>
        <w:autoSpaceDE w:val="0"/>
        <w:spacing w:before="0" w:after="0"/>
        <w:ind w:left="0" w:right="390" w:hanging="36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Визер В. Живописная грамота. Система цвета в изобразительном искусстве. - М.: Академия, 2013. 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310с.</w:t>
      </w:r>
    </w:p>
    <w:p>
      <w:pPr>
        <w:pStyle w:val="a6"/>
        <w:widowControl w:val="0"/>
        <w:numPr>
          <w:ilvl w:val="0"/>
          <w:numId w:val="14"/>
        </w:numPr>
        <w:autoSpaceDE w:val="0"/>
        <w:spacing w:before="0" w:after="0"/>
        <w:ind w:left="0" w:right="0" w:hanging="361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Алехин А.Д. О языке изобразительного искусства. - М.: Просвещение, 2013. -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46с.</w:t>
      </w:r>
    </w:p>
    <w:p>
      <w:pPr>
        <w:pStyle w:val="a6"/>
        <w:widowControl w:val="0"/>
        <w:numPr>
          <w:ilvl w:val="0"/>
          <w:numId w:val="14"/>
        </w:numPr>
        <w:autoSpaceDE w:val="0"/>
        <w:spacing w:before="0" w:after="0"/>
        <w:ind w:left="0" w:right="0" w:hanging="361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Выготский Л. С. Воображение и творчество в детском возрасте. - СПб.: Союз, 2015. -</w:t>
      </w:r>
      <w:r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98с.</w:t>
      </w:r>
    </w:p>
    <w:p>
      <w:pPr>
        <w:pStyle w:val="a6"/>
        <w:widowControl w:val="0"/>
        <w:numPr>
          <w:ilvl w:val="0"/>
          <w:numId w:val="14"/>
        </w:numPr>
        <w:autoSpaceDE w:val="0"/>
        <w:spacing w:before="0" w:after="0"/>
        <w:ind w:left="0" w:right="0" w:hanging="361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Дружинин В.Н. Психология общих способностей. - СПб.: Питер,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2015.</w:t>
      </w:r>
    </w:p>
    <w:p>
      <w:pPr>
        <w:pStyle w:val="a6"/>
        <w:widowControl w:val="0"/>
        <w:numPr>
          <w:ilvl w:val="0"/>
          <w:numId w:val="14"/>
        </w:numPr>
        <w:tabs>
          <w:tab w:val="left" w:pos="0"/>
        </w:tabs>
        <w:autoSpaceDE w:val="0"/>
        <w:spacing w:before="0" w:after="0"/>
        <w:ind w:left="0" w:right="345" w:hanging="36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Изобразительное искусство. Основы народного и прикладного искусства: альбомы с методическими рекомендациями. - М.: Академия, 2015. -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109с.</w:t>
      </w:r>
    </w:p>
    <w:p>
      <w:pPr>
        <w:pStyle w:val="a6"/>
        <w:widowControl w:val="0"/>
        <w:numPr>
          <w:ilvl w:val="0"/>
          <w:numId w:val="14"/>
        </w:numPr>
        <w:autoSpaceDE w:val="0"/>
        <w:spacing w:before="0" w:after="0"/>
        <w:ind w:left="0" w:right="0" w:hanging="361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Комарова Т.С. Обучение детей технике рисования. - М.: Академия, 2014. -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304с.</w:t>
      </w:r>
    </w:p>
    <w:p>
      <w:pPr>
        <w:pStyle w:val="a6"/>
        <w:widowControl w:val="0"/>
        <w:numPr>
          <w:ilvl w:val="0"/>
          <w:numId w:val="14"/>
        </w:numPr>
        <w:tabs>
          <w:tab w:val="left" w:pos="0"/>
        </w:tabs>
        <w:autoSpaceDE w:val="0"/>
        <w:spacing w:before="0" w:after="0"/>
        <w:ind w:left="0" w:right="334" w:hanging="36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Психология одаренности детей и подростков / Под ред. Н. С. Лейтеса. - М.: Академия, 2015. -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560с.</w:t>
      </w:r>
    </w:p>
    <w:p>
      <w:pPr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a6"/>
        <w:spacing w:before="0" w:after="0" w:line="240" w:lineRule="auto"/>
        <w:ind w:left="360" w:right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a6"/>
        <w:spacing w:before="0" w:after="0" w:line="240" w:lineRule="auto"/>
        <w:ind w:left="360" w:right="0"/>
        <w:contextualSpacing/>
        <w:jc w:val="center"/>
      </w:pPr>
    </w:p>
    <w:p>
      <w:pPr>
        <w:pStyle w:val="a6"/>
        <w:spacing w:before="0" w:after="0" w:line="240" w:lineRule="auto"/>
        <w:ind w:left="360" w:right="0"/>
        <w:contextualSpacing/>
        <w:jc w:val="center"/>
      </w:pPr>
    </w:p>
    <w:p>
      <w:pPr>
        <w:pStyle w:val="a6"/>
        <w:spacing w:before="0" w:after="0" w:line="240" w:lineRule="auto"/>
        <w:ind w:left="360" w:right="0"/>
        <w:contextualSpacing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 xml:space="preserve">12.Приложение  </w:t>
      </w:r>
    </w:p>
    <w:p>
      <w:pPr>
        <w:pStyle w:val="110"/>
        <w:spacing w:before="250" w:after="0" w:line="274" w:lineRule="exact"/>
        <w:ind w:left="360" w:right="0"/>
      </w:pPr>
      <w:r>
        <w:t>Критерии определения уровня освоения программы.</w:t>
      </w:r>
    </w:p>
    <w:p>
      <w:pPr>
        <w:pStyle w:val="BodyText"/>
        <w:spacing w:line="274" w:lineRule="exact"/>
      </w:pPr>
      <w:r>
        <w:t>А — умение выполнять задание по плану педагога или собственному плану;</w:t>
      </w:r>
    </w:p>
    <w:p>
      <w:pPr>
        <w:pStyle w:val="BodyText"/>
        <w:spacing w:before="1" w:after="0"/>
        <w:ind w:left="360" w:right="0"/>
      </w:pPr>
    </w:p>
    <w:p>
      <w:pPr>
        <w:pStyle w:val="BodyText"/>
        <w:ind w:right="1212"/>
      </w:pPr>
      <w:r>
        <w:t>В — способность рисовать по замыслу, умение передавать личное отношение к объекту изображения;</w:t>
      </w:r>
    </w:p>
    <w:p>
      <w:pPr>
        <w:pStyle w:val="BodyText"/>
        <w:ind w:right="1328"/>
      </w:pPr>
      <w:r>
        <w:t>С — рисунки выразительны, подход к работе творческий, отсутствие штампов, умение украшать свою работу.</w:t>
      </w:r>
    </w:p>
    <w:p>
      <w:pPr>
        <w:pStyle w:val="110"/>
        <w:ind w:left="473" w:right="0"/>
        <w:rPr>
          <w:b/>
        </w:rPr>
      </w:pPr>
      <w:r>
        <w:t xml:space="preserve">  Карта определения уровня освоения программы.</w:t>
      </w:r>
    </w:p>
    <w:p>
      <w:pPr>
        <w:pStyle w:val="BodyText"/>
        <w:spacing w:before="3" w:after="0"/>
        <w:rPr>
          <w:b/>
        </w:rPr>
      </w:pPr>
    </w:p>
    <w:tbl>
      <w:tblPr>
        <w:tblInd w:w="649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3653"/>
        <w:gridCol w:w="1699"/>
        <w:gridCol w:w="1702"/>
        <w:gridCol w:w="1843"/>
      </w:tblGrid>
      <w:tr>
        <w:tblPrEx>
          <w:tblInd w:w="64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cantSplit w:val="0"/>
          <w:trHeight w:val="275"/>
        </w:trPr>
        <w:tc>
          <w:tcPr>
            <w:tcW w:w="36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TableParagraph"/>
              <w:spacing w:line="268" w:lineRule="exact"/>
              <w:ind w:left="1866" w:right="0"/>
            </w:pPr>
            <w:r>
              <w:rPr>
                <w:sz w:val="24"/>
                <w:szCs w:val="24"/>
                <w:lang w:val="en-US"/>
              </w:rPr>
              <w:t>Ф.И. ученика</w:t>
            </w:r>
          </w:p>
        </w:tc>
        <w:tc>
          <w:tcPr>
            <w:tcW w:w="52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TableParagraph"/>
              <w:spacing w:line="256" w:lineRule="exact"/>
              <w:ind w:left="1850" w:right="0"/>
            </w:pPr>
            <w:r>
              <w:rPr>
                <w:sz w:val="24"/>
                <w:szCs w:val="24"/>
                <w:lang w:val="en-US"/>
              </w:rPr>
              <w:t>Уровни освоения программы</w:t>
            </w:r>
          </w:p>
        </w:tc>
      </w:tr>
      <w:tr>
        <w:tblPrEx>
          <w:tblInd w:w="64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cantSplit w:val="0"/>
          <w:trHeight w:val="275"/>
        </w:trPr>
        <w:tc>
          <w:tcPr>
            <w:tcW w:w="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widowControl w:val="0"/>
              <w:autoSpaceDE w:val="0"/>
              <w:snapToGrid w:val="0"/>
              <w:spacing w:before="0" w:after="0" w:line="24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TableParagraph"/>
              <w:spacing w:line="256" w:lineRule="exact"/>
              <w:ind w:right="25"/>
              <w:jc w:val="right"/>
            </w:pPr>
            <w:r>
              <w:rPr>
                <w:sz w:val="24"/>
                <w:szCs w:val="24"/>
                <w:lang w:val="en-US"/>
              </w:rPr>
              <w:t>А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TableParagraph"/>
              <w:spacing w:line="256" w:lineRule="exact"/>
              <w:ind w:right="33"/>
              <w:jc w:val="right"/>
            </w:pPr>
            <w:r>
              <w:rPr>
                <w:sz w:val="24"/>
                <w:szCs w:val="24"/>
                <w:lang w:val="en-US"/>
              </w:rPr>
              <w:t>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TableParagraph"/>
              <w:spacing w:line="256" w:lineRule="exact"/>
              <w:ind w:right="102"/>
              <w:jc w:val="right"/>
            </w:pPr>
            <w:r>
              <w:rPr>
                <w:sz w:val="24"/>
                <w:szCs w:val="24"/>
                <w:lang w:val="en-US"/>
              </w:rPr>
              <w:t>С</w:t>
            </w:r>
          </w:p>
        </w:tc>
      </w:tr>
      <w:tr>
        <w:tblPrEx>
          <w:tblInd w:w="64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cantSplit w:val="0"/>
          <w:trHeight w:val="278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TableParagraph"/>
              <w:spacing w:line="258" w:lineRule="exact"/>
              <w:ind w:left="107" w:right="0"/>
            </w:pPr>
            <w:r>
              <w:rPr>
                <w:sz w:val="24"/>
                <w:szCs w:val="24"/>
                <w:lang w:val="en-US"/>
              </w:rPr>
              <w:t>1.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TableParagraph"/>
              <w:snapToGrid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TableParagraph"/>
              <w:snapToGrid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TableParagraph"/>
              <w:snapToGrid w:val="0"/>
              <w:rPr>
                <w:sz w:val="24"/>
                <w:szCs w:val="24"/>
                <w:lang w:val="en-US"/>
              </w:rPr>
            </w:pPr>
          </w:p>
        </w:tc>
      </w:tr>
      <w:tr>
        <w:tblPrEx>
          <w:tblInd w:w="64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cantSplit w:val="0"/>
          <w:trHeight w:val="275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TableParagraph"/>
              <w:spacing w:line="256" w:lineRule="exact"/>
              <w:ind w:left="107" w:right="0"/>
            </w:pPr>
            <w:r>
              <w:rPr>
                <w:sz w:val="24"/>
                <w:szCs w:val="24"/>
                <w:lang w:val="en-US"/>
              </w:rPr>
              <w:t>2.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TableParagraph"/>
              <w:snapToGrid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TableParagraph"/>
              <w:snapToGrid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TableParagraph"/>
              <w:snapToGrid w:val="0"/>
              <w:rPr>
                <w:sz w:val="24"/>
                <w:szCs w:val="24"/>
                <w:lang w:val="en-US"/>
              </w:rPr>
            </w:pPr>
          </w:p>
        </w:tc>
      </w:tr>
      <w:tr>
        <w:tblPrEx>
          <w:tblInd w:w="64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cantSplit w:val="0"/>
          <w:trHeight w:val="275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TableParagraph"/>
              <w:spacing w:line="256" w:lineRule="exact"/>
              <w:ind w:left="107" w:right="0"/>
            </w:pPr>
            <w:r>
              <w:rPr>
                <w:sz w:val="24"/>
                <w:szCs w:val="24"/>
                <w:lang w:val="en-US"/>
              </w:rPr>
              <w:t>Итого: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TableParagraph"/>
              <w:snapToGrid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TableParagraph"/>
              <w:snapToGrid w:val="0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TableParagraph"/>
              <w:snapToGrid w:val="0"/>
              <w:rPr>
                <w:sz w:val="24"/>
                <w:szCs w:val="24"/>
                <w:lang w:val="en-US"/>
              </w:rPr>
            </w:pPr>
          </w:p>
        </w:tc>
      </w:tr>
    </w:tbl>
    <w:p>
      <w:pPr>
        <w:pStyle w:val="BodyText"/>
        <w:spacing w:before="5" w:after="0"/>
        <w:ind w:left="720" w:right="0"/>
      </w:pPr>
    </w:p>
    <w:tbl>
      <w:tblPr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569"/>
        <w:gridCol w:w="850"/>
        <w:gridCol w:w="709"/>
        <w:gridCol w:w="850"/>
        <w:gridCol w:w="740"/>
        <w:gridCol w:w="851"/>
        <w:gridCol w:w="711"/>
        <w:gridCol w:w="1107"/>
        <w:gridCol w:w="1110"/>
        <w:gridCol w:w="1018"/>
        <w:gridCol w:w="1131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cantSplit w:val="0"/>
          <w:trHeight w:val="202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TableParagraph"/>
              <w:ind w:left="107" w:right="259"/>
              <w:jc w:val="both"/>
            </w:pPr>
            <w:r>
              <w:rPr>
                <w:sz w:val="24"/>
                <w:szCs w:val="24"/>
                <w:lang w:val="en-US"/>
              </w:rPr>
              <w:t>Ф И О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TableParagraph"/>
              <w:snapToGrid w:val="0"/>
              <w:spacing w:before="3" w:after="0"/>
              <w:rPr>
                <w:b/>
                <w:sz w:val="24"/>
                <w:szCs w:val="24"/>
                <w:lang w:val="en-US"/>
              </w:rPr>
            </w:pPr>
          </w:p>
          <w:p>
            <w:pPr>
              <w:pStyle w:val="TableParagraph"/>
              <w:ind w:left="153" w:right="130" w:firstLine="223"/>
            </w:pPr>
            <w:r>
              <w:rPr>
                <w:sz w:val="24"/>
                <w:szCs w:val="24"/>
                <w:lang w:val="en-US"/>
              </w:rPr>
              <w:t>Основы композиции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TableParagraph"/>
              <w:ind w:left="193" w:right="188" w:hanging="2"/>
              <w:jc w:val="center"/>
            </w:pPr>
            <w:r>
              <w:rPr>
                <w:sz w:val="24"/>
                <w:szCs w:val="24"/>
              </w:rPr>
              <w:t>Умение работать в жанрах: натюрморт, пейзаж, портрет.</w:t>
            </w: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TableParagraph"/>
              <w:ind w:left="151" w:right="151"/>
              <w:jc w:val="center"/>
            </w:pPr>
            <w:r>
              <w:rPr>
                <w:sz w:val="24"/>
                <w:szCs w:val="24"/>
                <w:lang w:val="en-US"/>
              </w:rPr>
              <w:t>Технология выполнения поделок</w:t>
            </w:r>
          </w:p>
        </w:tc>
        <w:tc>
          <w:tcPr>
            <w:tcW w:w="22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TableParagraph"/>
              <w:ind w:left="564" w:right="567" w:hanging="1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Участие в проектной</w:t>
            </w:r>
          </w:p>
          <w:p>
            <w:pPr>
              <w:pStyle w:val="TableParagraph"/>
              <w:ind w:left="399" w:right="399"/>
              <w:jc w:val="center"/>
            </w:pPr>
            <w:r>
              <w:rPr>
                <w:sz w:val="24"/>
                <w:szCs w:val="24"/>
                <w:lang w:val="en-US"/>
              </w:rPr>
              <w:t>деятельности</w:t>
            </w:r>
          </w:p>
        </w:tc>
        <w:tc>
          <w:tcPr>
            <w:tcW w:w="21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TableParagraph"/>
              <w:ind w:left="155" w:right="1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Знание произведений</w:t>
            </w:r>
          </w:p>
          <w:p>
            <w:pPr>
              <w:pStyle w:val="TableParagraph"/>
              <w:ind w:left="155" w:right="158"/>
              <w:jc w:val="center"/>
            </w:pPr>
            <w:r>
              <w:rPr>
                <w:sz w:val="24"/>
                <w:szCs w:val="24"/>
              </w:rPr>
              <w:t>изобразительного и декоративно- прикладного искусства.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cantSplit w:val="0"/>
          <w:trHeight w:val="1586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TableParagraph"/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>
            <w:pPr>
              <w:pStyle w:val="TableParagraph"/>
              <w:spacing w:before="106" w:after="0"/>
              <w:ind w:left="112" w:right="0"/>
            </w:pPr>
            <w:r>
              <w:rPr>
                <w:sz w:val="24"/>
                <w:szCs w:val="24"/>
                <w:lang w:val="en-US"/>
              </w:rPr>
              <w:t>начало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>
            <w:pPr>
              <w:pStyle w:val="TableParagraph"/>
              <w:spacing w:before="106" w:after="0"/>
              <w:ind w:left="112" w:right="0"/>
            </w:pPr>
            <w:r>
              <w:rPr>
                <w:sz w:val="24"/>
                <w:szCs w:val="24"/>
                <w:lang w:val="en-US"/>
              </w:rPr>
              <w:t>итог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>
            <w:pPr>
              <w:pStyle w:val="TableParagraph"/>
              <w:spacing w:before="108" w:after="0"/>
              <w:ind w:left="112" w:right="0"/>
            </w:pPr>
            <w:r>
              <w:rPr>
                <w:sz w:val="24"/>
                <w:szCs w:val="24"/>
                <w:lang w:val="en-US"/>
              </w:rPr>
              <w:t>начало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>
            <w:pPr>
              <w:pStyle w:val="TableParagraph"/>
              <w:spacing w:before="108" w:after="0"/>
              <w:ind w:left="112" w:right="0"/>
            </w:pPr>
            <w:r>
              <w:rPr>
                <w:sz w:val="24"/>
                <w:szCs w:val="24"/>
                <w:lang w:val="en-US"/>
              </w:rPr>
              <w:t>итог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>
            <w:pPr>
              <w:pStyle w:val="TableParagraph"/>
              <w:spacing w:before="104" w:after="0"/>
              <w:ind w:left="112" w:right="0"/>
            </w:pPr>
            <w:r>
              <w:rPr>
                <w:sz w:val="24"/>
                <w:szCs w:val="24"/>
                <w:lang w:val="en-US"/>
              </w:rPr>
              <w:t>начало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>
            <w:pPr>
              <w:pStyle w:val="TableParagraph"/>
              <w:spacing w:before="106" w:after="0"/>
              <w:ind w:left="112" w:right="0"/>
            </w:pPr>
            <w:r>
              <w:rPr>
                <w:sz w:val="24"/>
                <w:szCs w:val="24"/>
                <w:lang w:val="en-US"/>
              </w:rPr>
              <w:t>итог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>
            <w:pPr>
              <w:pStyle w:val="TableParagraph"/>
              <w:spacing w:before="103" w:after="0"/>
              <w:ind w:left="112" w:right="0"/>
            </w:pPr>
            <w:r>
              <w:rPr>
                <w:sz w:val="24"/>
                <w:szCs w:val="24"/>
                <w:lang w:val="en-US"/>
              </w:rPr>
              <w:t>начало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>
            <w:pPr>
              <w:pStyle w:val="TableParagraph"/>
              <w:spacing w:before="103" w:after="0"/>
              <w:ind w:left="112" w:right="0"/>
            </w:pPr>
            <w:r>
              <w:rPr>
                <w:sz w:val="24"/>
                <w:szCs w:val="24"/>
                <w:lang w:val="en-US"/>
              </w:rPr>
              <w:t>итог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>
            <w:pPr>
              <w:pStyle w:val="TableParagraph"/>
              <w:spacing w:before="104" w:after="0"/>
              <w:ind w:left="112" w:right="0"/>
            </w:pPr>
            <w:r>
              <w:rPr>
                <w:sz w:val="24"/>
                <w:szCs w:val="24"/>
                <w:lang w:val="en-US"/>
              </w:rPr>
              <w:t>начало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>
            <w:pPr>
              <w:pStyle w:val="TableParagraph"/>
              <w:spacing w:before="101" w:after="0"/>
              <w:ind w:left="112" w:right="0"/>
            </w:pPr>
            <w:r>
              <w:rPr>
                <w:sz w:val="24"/>
                <w:szCs w:val="24"/>
                <w:lang w:val="en-US"/>
              </w:rPr>
              <w:t>итог</w:t>
            </w:r>
          </w:p>
        </w:tc>
      </w:tr>
    </w:tbl>
    <w:p>
      <w:pPr>
        <w:pStyle w:val="BodyText"/>
        <w:spacing w:before="5" w:after="0"/>
        <w:ind w:left="720" w:right="0"/>
      </w:pPr>
    </w:p>
    <w:p>
      <w:pPr>
        <w:pStyle w:val="BodyText"/>
        <w:spacing w:before="1" w:after="0"/>
        <w:ind w:left="2623" w:right="2204"/>
        <w:jc w:val="center"/>
      </w:pPr>
      <w:r>
        <w:rPr>
          <w:b/>
        </w:rPr>
        <w:t xml:space="preserve">                 </w:t>
      </w:r>
      <w:r>
        <w:t>Уровни знаний</w:t>
      </w:r>
    </w:p>
    <w:p>
      <w:pPr>
        <w:pStyle w:val="BodyText"/>
        <w:spacing w:before="9" w:after="0"/>
      </w:pPr>
    </w:p>
    <w:tbl>
      <w:tblPr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844"/>
        <w:gridCol w:w="2411"/>
        <w:gridCol w:w="2552"/>
        <w:gridCol w:w="2838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cantSplit w:val="0"/>
          <w:trHeight w:val="477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TableParagraph"/>
              <w:ind w:left="715" w:right="0"/>
            </w:pPr>
            <w:r>
              <w:rPr>
                <w:sz w:val="24"/>
                <w:szCs w:val="24"/>
              </w:rPr>
              <w:pict>
                <v:group id="_x0000_i1027" style="height:20.5pt;mso-position-horizontal-relative:char;mso-position-vertical-relative:line;mso-wrap-distance-left:0;mso-wrap-distance-right:0;width:20.5pt" coordorigin="0,0" coordsize="410,410">
                  <o:lock v:ext="edit" text="t"/>
                  <v:shape id="_x0000_s1028" style="height:409;mso-wrap-style:none;position:absolute;v-text-anchor:middle;width:409" coordorigin="8,8" coordsize="397,397" path="m206,8hal129,23,66,66,23,129,8,206,23,283,66,346,129,389,206,405,283,389,346,346,389,283,404,206,389,129,346,66,283,23,206,8haxe" filled="f" stroked="t" strokecolor="black" strokeweight="0.74pt">
                    <v:stroke joinstyle="round" endcap="flat" opacity="1" color2="white"/>
                  </v:shape>
                  <w10:wrap type="none"/>
                  <w10:anchorlock/>
                </v:group>
              </w:pic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TableParagraph"/>
              <w:ind w:left="1038" w:right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pict>
                <v:group id="_x0000_i1029" style="height:20.5pt;mso-position-horizontal-relative:char;mso-position-vertical-relative:line;mso-wrap-distance-left:0;mso-wrap-distance-right:0;width:20.5pt" coordorigin="0,0" coordsize="410,410">
                  <o:lock v:ext="edit" text="t"/>
                  <v:shape id="_x0000_s1030" type="#_x0000_t75" style="height:409;mso-wrap-style:none;position:absolute;v-text-anchor:middle;width:409" filled="f" stroked="f" strokecolor="#3465a4">
                    <v:fill type="frame"/>
                    <v:stroke joinstyle="round" endcap="flat" opacity="1" color2="#cb9a5b"/>
                    <v:imagedata r:id="rId5" o:title=""/>
                    <o:lock v:ext="edit" aspectratio="t"/>
                  </v:shape>
                  <v:shape id="_x0000_s1031" style="height:409;mso-wrap-style:none;position:absolute;v-text-anchor:middle;width:409" coordorigin="8,8" coordsize="397,397" path="m206,8hal129,23,66,66,23,129,8,206,23,283,66,346,129,389,206,405,283,389,346,346,389,283,404,206,389,129,346,66,283,23,206,8haxe" filled="f" stroked="t" strokecolor="black" strokeweight="0.74pt">
                    <v:stroke joinstyle="round" endcap="flat" opacity="1" color2="white"/>
                  </v:shape>
                  <w10:wrap type="none"/>
                  <w10:anchorlock/>
                </v:group>
              </w:pic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TableParagraph"/>
              <w:snapToGrid w:val="0"/>
              <w:spacing w:before="2" w:after="0"/>
              <w:rPr>
                <w:sz w:val="24"/>
                <w:szCs w:val="24"/>
                <w:lang w:val="en-US"/>
              </w:rPr>
            </w:pPr>
          </w:p>
          <w:p>
            <w:pPr>
              <w:pStyle w:val="TableParagraph"/>
              <w:ind w:left="1083" w:right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pict>
                <v:group id="_x0000_i1032" style="height:20.5pt;mso-position-horizontal-relative:char;mso-position-vertical-relative:line;mso-wrap-distance-left:0;mso-wrap-distance-right:0;width:20.5pt" coordorigin="0,0" coordsize="410,410">
                  <o:lock v:ext="edit" text="t"/>
                  <v:shape id="_x0000_s1033" type="#_x0000_t75" style="height:409;mso-wrap-style:none;position:absolute;v-text-anchor:middle;width:409" filled="f" stroked="f" strokecolor="#3465a4">
                    <v:fill type="frame"/>
                    <v:stroke joinstyle="round" endcap="flat" opacity="1" color2="#cb9a5b"/>
                    <v:imagedata r:id="rId6" o:title=""/>
                    <o:lock v:ext="edit" aspectratio="t"/>
                  </v:shape>
                  <v:shape id="_x0000_s1034" style="height:409;mso-wrap-style:none;position:absolute;v-text-anchor:middle;width:409" coordorigin="8,8" coordsize="397,397" path="m206,7hal129,23,66,66,23,129,8,206,23,283,66,346,129,389,206,404,283,389,346,346,389,283,404,206,389,129,346,66,283,23,206,7haxe" filled="f" stroked="t" strokecolor="black" strokeweight="0.74pt">
                    <v:stroke joinstyle="round" endcap="flat" opacity="1" color2="white"/>
                  </v:shape>
                  <w10:wrap type="none"/>
                  <w10:anchorlock/>
                </v:group>
              </w:pic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TableParagraph"/>
              <w:snapToGrid w:val="0"/>
              <w:spacing w:before="2" w:after="0"/>
              <w:rPr>
                <w:sz w:val="24"/>
                <w:szCs w:val="24"/>
                <w:lang w:val="en-US"/>
              </w:rPr>
            </w:pPr>
          </w:p>
          <w:p>
            <w:pPr>
              <w:pStyle w:val="TableParagraph"/>
              <w:ind w:left="1139" w:right="0"/>
            </w:pPr>
            <w:r>
              <w:rPr>
                <w:sz w:val="24"/>
                <w:szCs w:val="24"/>
              </w:rPr>
              <w:pict>
                <v:group id="_x0000_i1035" style="height:20.5pt;mso-position-horizontal-relative:char;mso-position-vertical-relative:line;mso-wrap-distance-left:0;mso-wrap-distance-right:0;width:20.5pt" coordorigin="0,0" coordsize="410,410">
                  <o:lock v:ext="edit" text="t"/>
                  <v:shape id="_x0000_s1036" type="#_x0000_t75" style="height:409;mso-wrap-style:none;position:absolute;v-text-anchor:middle;width:409" filled="f" stroked="f" strokecolor="#3465a4">
                    <v:fill type="frame"/>
                    <v:stroke joinstyle="round" endcap="flat" opacity="1" color2="#cb9a5b"/>
                    <v:imagedata r:id="rId7" o:title=""/>
                    <o:lock v:ext="edit" aspectratio="t"/>
                  </v:shape>
                  <v:shape id="_x0000_s1037" style="height:409;mso-wrap-style:none;position:absolute;v-text-anchor:middle;width:409" coordorigin="8,8" coordsize="397,397" path="m206,7hal129,23,66,66,23,129,8,206,23,283,66,346,129,389,206,404,283,389,346,346,389,283,405,206,389,129,346,66,283,23,206,7haxe" filled="f" stroked="t" strokecolor="black" strokeweight="0.74pt">
                    <v:stroke joinstyle="round" endcap="flat" opacity="1" color2="white"/>
                  </v:shape>
                  <w10:wrap type="none"/>
                  <w10:anchorlock/>
                </v:group>
              </w:pic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cantSplit w:val="0"/>
          <w:trHeight w:val="474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TableParagraph"/>
              <w:spacing w:line="270" w:lineRule="exact"/>
              <w:ind w:left="338" w:right="0"/>
            </w:pPr>
            <w:r>
              <w:rPr>
                <w:sz w:val="24"/>
                <w:szCs w:val="24"/>
                <w:lang w:val="en-US"/>
              </w:rPr>
              <w:t>Нет знаний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TableParagraph"/>
              <w:spacing w:line="270" w:lineRule="exact"/>
              <w:ind w:left="448" w:right="0"/>
            </w:pPr>
            <w:r>
              <w:rPr>
                <w:sz w:val="24"/>
                <w:szCs w:val="24"/>
                <w:lang w:val="en-US"/>
              </w:rPr>
              <w:t>Минимальный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TableParagraph"/>
              <w:spacing w:line="270" w:lineRule="exact"/>
              <w:ind w:left="843" w:right="0"/>
            </w:pPr>
            <w:r>
              <w:rPr>
                <w:sz w:val="24"/>
                <w:szCs w:val="24"/>
                <w:lang w:val="en-US"/>
              </w:rPr>
              <w:t>Базовый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TableParagraph"/>
              <w:spacing w:line="270" w:lineRule="exact"/>
              <w:ind w:left="933" w:right="933"/>
              <w:jc w:val="center"/>
            </w:pPr>
            <w:r>
              <w:rPr>
                <w:sz w:val="24"/>
                <w:szCs w:val="24"/>
                <w:lang w:val="en-US"/>
              </w:rPr>
              <w:t>Высокий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cantSplit w:val="0"/>
          <w:trHeight w:val="1105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TableParagraph"/>
              <w:spacing w:line="240" w:lineRule="auto"/>
              <w:ind w:left="105" w:right="815"/>
            </w:pPr>
            <w:r>
              <w:rPr>
                <w:sz w:val="24"/>
                <w:szCs w:val="24"/>
                <w:lang w:val="en-US"/>
              </w:rPr>
              <w:t>не имеет знаний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TableParagraph"/>
              <w:ind w:left="104" w:right="55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усвоение программы в полном объеме,</w:t>
            </w:r>
          </w:p>
          <w:p>
            <w:pPr>
              <w:pStyle w:val="TableParagraph"/>
              <w:spacing w:line="270" w:lineRule="atLeast"/>
              <w:ind w:left="104" w:right="803"/>
            </w:pPr>
            <w:r>
              <w:rPr>
                <w:sz w:val="24"/>
                <w:szCs w:val="24"/>
                <w:lang w:val="en-US"/>
              </w:rPr>
              <w:t>допускает существенные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TableParagraph"/>
              <w:ind w:left="106" w:right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усвоение программы в полном объеме, при наличии</w:t>
            </w:r>
          </w:p>
          <w:p>
            <w:pPr>
              <w:pStyle w:val="TableParagraph"/>
              <w:spacing w:line="264" w:lineRule="exact"/>
              <w:ind w:left="106" w:right="0"/>
            </w:pPr>
            <w:r>
              <w:rPr>
                <w:sz w:val="24"/>
                <w:szCs w:val="24"/>
                <w:lang w:val="en-US"/>
              </w:rPr>
              <w:t>несущественных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TableParagraph"/>
              <w:ind w:left="106" w:right="282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программный материал усвоен обучающимся полностью, обучающися</w:t>
            </w:r>
          </w:p>
          <w:p>
            <w:pPr>
              <w:pStyle w:val="TableParagraph"/>
              <w:spacing w:line="264" w:lineRule="exact"/>
              <w:ind w:left="106" w:right="0"/>
            </w:pPr>
            <w:r>
              <w:rPr>
                <w:sz w:val="24"/>
                <w:szCs w:val="24"/>
                <w:lang w:val="en-US"/>
              </w:rPr>
              <w:t>имеет высокие</w:t>
            </w:r>
          </w:p>
        </w:tc>
      </w:tr>
    </w:tbl>
    <w:p>
      <w:pPr>
        <w:spacing w:before="0" w:after="0" w:line="240" w:lineRule="auto"/>
        <w:ind w:left="360" w:right="0"/>
        <w:rPr>
          <w:rFonts w:ascii="Times New Roman" w:eastAsia="Times New Roman" w:hAnsi="Times New Roman" w:cs="Times New Roman"/>
          <w:sz w:val="24"/>
          <w:szCs w:val="24"/>
        </w:rPr>
        <w:sectPr>
          <w:footerReference w:type="default" r:id="rId8"/>
          <w:footerReference w:type="first" r:id="rId9"/>
          <w:pgSz w:w="11906" w:h="16838"/>
          <w:pgMar w:top="851" w:right="851" w:bottom="1134" w:left="1701" w:header="720" w:footer="709"/>
          <w:pgNumType w:fmt="decimal" w:start="0"/>
          <w:cols w:space="720"/>
          <w:textDirection w:val="lrTb"/>
          <w:bidi w:val="0"/>
          <w:docGrid w:linePitch="360" w:charSpace="0"/>
        </w:sect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</w:t>
      </w:r>
    </w:p>
    <w:p>
      <w:pPr>
        <w:spacing w:before="0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Приложение</w:t>
      </w:r>
    </w:p>
    <w:p>
      <w:pPr>
        <w:spacing w:before="0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before="0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12.1 Календарный учебный график дополнительной</w:t>
      </w:r>
    </w:p>
    <w:p>
      <w:pPr>
        <w:tabs>
          <w:tab w:val="left" w:pos="360"/>
        </w:tabs>
        <w:spacing w:before="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общеобразовательной    общеразвивающей программы</w:t>
      </w:r>
    </w:p>
    <w:p>
      <w:pPr>
        <w:spacing w:before="0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>
      <w:pPr>
        <w:spacing w:before="0"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29"/>
        <w:gridCol w:w="836"/>
        <w:gridCol w:w="1820"/>
        <w:gridCol w:w="1559"/>
        <w:gridCol w:w="1701"/>
        <w:gridCol w:w="2835"/>
        <w:gridCol w:w="3119"/>
        <w:gridCol w:w="2977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</w:p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занятия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 занятия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занятия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 контроля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начале учебного года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Теоретическое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плана объединения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«Гимназия №5»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кабинет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обсуждение.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начале учебного года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Теоретическое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Вводное занятие: изготовление поделок. Моделирование, конструирование.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детей с областью применения материала, ознакомление с его свойствами. </w:t>
            </w:r>
          </w:p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Инструктаж по технике безопасности.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«Гимназия №5»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кабинет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Наблюдение, беседа, опрос.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учебного года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окончании изучения темы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Практическое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Способы и изготовления шаблонов, заготовок (деталей частей игрушек) на картоне;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«Гимназия №5»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кабинет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Наблюдение, беседа, самостоятельная работа. Занятия-соревнования, занятия-фантазии.</w:t>
            </w:r>
          </w:p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Демонстрация моделей, защита творческих работ.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учебного года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окончании изучения темы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практическое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Способы переноса и вырезание деталей по шаблонам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«Гимназия №5»</w:t>
            </w:r>
          </w:p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кабинет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Наблюдение, беседа, самостоятельная работа. Занятия-соревнования, занятия-фантазии.</w:t>
            </w:r>
          </w:p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Демонстрация моделей, защита творческих работ. Участие в конкурсах.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учебного года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окончании изучения темы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практическое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работать самостоятельно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«Гимназия №5»</w:t>
            </w:r>
          </w:p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кабинет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Наблюдение, беседа, самостоятельная работа.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Занятия-соревнования, занятия-фантазии.</w:t>
            </w:r>
          </w:p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Демонстрация моделей, защита творческих работ. Участие в конкурсах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учебного года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окончании изучения темы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практическое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поделок (соединение частей ), декорирование, украшение игрушек.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«Гимназия №5»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кабинет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Наблюдение, беседа, самостоятельная работа.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Занятия-соревнования, занятия-фантазии.</w:t>
            </w:r>
          </w:p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Демонстрация моделей, защита творческих работ. Участие в конкурсах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Декабрь-май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учебного года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Практическое,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поделок: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«Гимназия №5»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кабинет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Наблюдение, беседа, самостоятельная работа. Занятия-соревнования, занятия-фантазии.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Коллективный анализ работ, демонстрация творческих работ, Участие в конкурсах. Выставка.</w:t>
            </w:r>
          </w:p>
        </w:tc>
      </w:tr>
    </w:tbl>
    <w:p>
      <w:pPr>
        <w:spacing w:before="0"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before="0"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>
      <w:pPr>
        <w:pStyle w:val="a6"/>
        <w:spacing w:before="0"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bdr w:val="none" w:sz="0" w:space="0" w:color="000000"/>
        </w:rPr>
      </w:pPr>
    </w:p>
    <w:p>
      <w:pPr>
        <w:pStyle w:val="a6"/>
        <w:spacing w:before="0"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bdr w:val="none" w:sz="0" w:space="0" w:color="000000"/>
        </w:rPr>
      </w:pPr>
    </w:p>
    <w:p>
      <w:pPr>
        <w:pStyle w:val="a6"/>
        <w:spacing w:before="0" w:after="0" w:line="240" w:lineRule="auto"/>
        <w:contextualSpacing/>
      </w:pPr>
    </w:p>
    <w:p>
      <w:pPr>
        <w:pStyle w:val="a6"/>
        <w:spacing w:before="0" w:after="0" w:line="240" w:lineRule="auto"/>
        <w:contextualSpacing/>
      </w:pPr>
    </w:p>
    <w:p>
      <w:pPr>
        <w:pStyle w:val="a6"/>
        <w:spacing w:before="0" w:after="0" w:line="240" w:lineRule="auto"/>
        <w:contextualSpacing/>
      </w:pPr>
    </w:p>
    <w:p>
      <w:pPr>
        <w:pStyle w:val="a6"/>
        <w:spacing w:before="0" w:after="0" w:line="240" w:lineRule="auto"/>
        <w:contextualSpacing/>
      </w:pPr>
    </w:p>
    <w:p>
      <w:pPr>
        <w:pStyle w:val="a6"/>
        <w:spacing w:before="0" w:after="0" w:line="240" w:lineRule="auto"/>
        <w:contextualSpacing/>
      </w:pPr>
    </w:p>
    <w:p>
      <w:pPr>
        <w:pStyle w:val="a6"/>
        <w:spacing w:before="0" w:after="0" w:line="240" w:lineRule="auto"/>
        <w:contextualSpacing/>
      </w:pPr>
    </w:p>
    <w:p>
      <w:pPr>
        <w:sectPr>
          <w:footerReference w:type="even" r:id="rId10"/>
          <w:footerReference w:type="default" r:id="rId11"/>
          <w:footerReference w:type="first" r:id="rId12"/>
          <w:pgSz w:w="16838" w:h="11906" w:orient="landscape"/>
          <w:pgMar w:top="851" w:right="1134" w:bottom="851" w:left="1134" w:header="720" w:footer="709"/>
          <w:pgNumType w:fmt="decimal"/>
          <w:cols w:space="720"/>
          <w:textDirection w:val="lrTb"/>
          <w:bidi w:val="0"/>
          <w:docGrid w:linePitch="360" w:charSpace="0"/>
        </w:sectPr>
      </w:pPr>
    </w:p>
    <w:p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Технологическая карта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«Джут как материал для творчества»</w:t>
      </w:r>
    </w:p>
    <w:tbl>
      <w:tblPr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709"/>
        <w:gridCol w:w="2127"/>
        <w:gridCol w:w="4677"/>
        <w:gridCol w:w="2268"/>
      </w:tblGrid>
      <w:tr>
        <w:tblPrEx>
          <w:tblInd w:w="-34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Описание операции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Изображение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Оборудование, инструменты, приспособления, </w:t>
            </w:r>
          </w:p>
        </w:tc>
      </w:tr>
      <w:tr>
        <w:tblPrEx>
          <w:tblInd w:w="-34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картона вырезать конус высотой 18 см. обмотать ниткой джут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pict>
                <v:shape id="_x0000_i1038" type="#_x0000_t75" style="height:109.57pt;width:129.21pt" filled="t" fillcolor="white" stroked="f">
                  <v:fill color2="black"/>
                  <v:imagedata r:id="rId13" o:title="" croptop="-35f" cropbottom="26366f" cropleft="-26f" cropright="30835f"/>
                </v:shape>
              </w:pic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Нитка джут, ножницы, клей, картон.</w:t>
            </w:r>
          </w:p>
        </w:tc>
      </w:tr>
      <w:tr>
        <w:tblPrEx>
          <w:tblInd w:w="-34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Шарик пенопластовый обмотать ниткой джут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pict>
                <v:shape id="_x0000_i1039" type="#_x0000_t75" style="height:108.69pt;width:127.85pt" filled="t" fillcolor="white" stroked="f">
                  <v:fill color2="black"/>
                  <v:imagedata r:id="rId14" o:title="" croptop="-35f" cropbottom="26364f" cropleft="-26f" cropright="30834f"/>
                </v:shape>
              </w:pic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Нитка джут, ножницы, клей, шарик пенопластовый</w:t>
            </w:r>
          </w:p>
        </w:tc>
      </w:tr>
      <w:tr>
        <w:tblPrEx>
          <w:tblInd w:w="-34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Проволока длиной 13 см обмотать ниткой джут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pict>
                <v:shape id="_x0000_i1040" type="#_x0000_t75" style="height:118.11pt;width:122.91pt" filled="t" fillcolor="white" stroked="f">
                  <v:fill color2="black"/>
                  <v:imagedata r:id="rId15" o:title="" croptop="20594f" cropbottom="8397f" cropleft="-23f" cropright="36903f"/>
                </v:shape>
              </w:pic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Нитка джут, ножницы, клей, проволока</w:t>
            </w:r>
          </w:p>
        </w:tc>
      </w:tr>
      <w:tr>
        <w:tblPrEx>
          <w:tblInd w:w="-34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Соединить конус , шарик, проволоку клеем.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pict>
                <v:shape id="_x0000_i1041" type="#_x0000_t75" style="height:159.97pt;width:120.07pt" filled="t" fillcolor="white" stroked="f">
                  <v:fill color2="black"/>
                  <v:imagedata r:id="rId16" o:title="" croptop="-40f" cropbottom="-40f" cropleft="-54f" cropright="-54f"/>
                </v:shape>
              </w:pic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Нитка джут, ножницы, клей</w:t>
            </w:r>
          </w:p>
        </w:tc>
      </w:tr>
      <w:tr>
        <w:tblPrEx>
          <w:tblInd w:w="-34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Наклеить нитки джут на шарик. Формируем волосы.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pict>
                <v:shape id="_x0000_i1042" type="#_x0000_t75" style="height:160.45pt;width:120.43pt" filled="t" fillcolor="white" stroked="f">
                  <v:fill color2="black"/>
                  <v:imagedata r:id="rId17" o:title="" croptop="-40f" cropbottom="-40f" cropleft="-54f" cropright="-54f"/>
                </v:shape>
              </w:pic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Нитка джут, ножницы, клей</w:t>
            </w:r>
          </w:p>
        </w:tc>
      </w:tr>
      <w:tr>
        <w:tblPrEx>
          <w:tblInd w:w="-34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Наклеить тесьму по краю платья и рукава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pict>
                <v:shape id="_x0000_i1043" type="#_x0000_t75" style="height:93.26pt;width:124.33pt" filled="t" fillcolor="white" stroked="f">
                  <v:fill color2="black"/>
                  <v:imagedata r:id="rId18" o:title="" croptop="-70f" cropbottom="-70f" cropleft="-52f" cropright="-52f"/>
                </v:shape>
              </w:pic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Тесьма, клей.</w:t>
            </w:r>
          </w:p>
        </w:tc>
      </w:tr>
      <w:tr>
        <w:tblPrEx>
          <w:tblInd w:w="-34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Оформить кассу и головную повязку.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pict>
                <v:shape id="_x0000_i1044" type="#_x0000_t75" style="height:140.36pt;width:105.39pt" filled="t" fillcolor="white" stroked="f">
                  <v:fill color2="black"/>
                  <v:imagedata r:id="rId19" o:title="" croptop="-46f" cropbottom="-46f" cropleft="-62f" cropright="-62f"/>
                </v:shape>
              </w:pic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Тесьма, клей.</w:t>
            </w:r>
          </w:p>
        </w:tc>
      </w:tr>
      <w:tr>
        <w:tblPrEx>
          <w:tblInd w:w="-34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этой схеме изготовляем  и другие куклы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pict>
                <v:shape id="_x0000_i1045" type="#_x0000_t75" style="height:112.94pt;width:245.69pt" o:bordertopcolor="maroon" o:borderleftcolor="maroon" o:borderbottomcolor="maroon" o:borderrightcolor="maroon" filled="t" fillcolor="white" stroked="t" strokecolor="maroon" strokeweight="2.25pt">
                  <v:fill color2="black"/>
                  <v:stroke dashstyle="solid" linestyle="single" color2="#7fffff"/>
                  <v:imagedata r:id="rId20" o:title="" croptop="14986f" cropbottom="12105f" cropright="5559f"/>
                  <w10:bordertop type="single" width="18"/>
                  <w10:borderleft type="single" width="18"/>
                  <w10:borderbottom type="single" width="18"/>
                  <w10:borderright type="single" width="18"/>
                </v:shape>
              </w:pic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Нитка джут, ножницы, клей</w:t>
            </w:r>
          </w:p>
        </w:tc>
      </w:tr>
    </w:tbl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spacing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Технологическая карта </w:t>
      </w:r>
    </w:p>
    <w:p>
      <w:pPr>
        <w:spacing w:before="0"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>«Гипсовые  фигуры»</w:t>
      </w:r>
    </w:p>
    <w:tbl>
      <w:tblPr>
        <w:tblInd w:w="-88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26"/>
        <w:gridCol w:w="3828"/>
        <w:gridCol w:w="4394"/>
        <w:gridCol w:w="1808"/>
      </w:tblGrid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72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</w:rPr>
              <w:t>Последовательность выполнения работы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</w:rPr>
              <w:t>Графическое изображение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</w:rPr>
              <w:t>Инструменты, оборудования, материалы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207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Подготовление инструментов, материалов:</w:t>
            </w:r>
          </w:p>
          <w:p>
            <w:pPr>
              <w:pStyle w:val="ListParagraph"/>
              <w:numPr>
                <w:ilvl w:val="0"/>
                <w:numId w:val="11"/>
              </w:numPr>
              <w:spacing w:before="0"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Вода</w:t>
            </w:r>
          </w:p>
          <w:p>
            <w:pPr>
              <w:pStyle w:val="ListParagraph"/>
              <w:numPr>
                <w:ilvl w:val="0"/>
                <w:numId w:val="11"/>
              </w:numPr>
              <w:spacing w:before="0"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Гипс строительный</w:t>
            </w:r>
          </w:p>
          <w:p>
            <w:pPr>
              <w:pStyle w:val="ListParagraph"/>
              <w:numPr>
                <w:ilvl w:val="0"/>
                <w:numId w:val="11"/>
              </w:numPr>
              <w:spacing w:before="0"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Формы</w:t>
            </w:r>
          </w:p>
          <w:p>
            <w:pPr>
              <w:pStyle w:val="ListParagraph"/>
              <w:numPr>
                <w:ilvl w:val="0"/>
                <w:numId w:val="11"/>
              </w:numPr>
              <w:spacing w:before="0"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Миска </w:t>
            </w:r>
          </w:p>
          <w:p>
            <w:pPr>
              <w:pStyle w:val="ListParagraph"/>
              <w:numPr>
                <w:ilvl w:val="0"/>
                <w:numId w:val="11"/>
              </w:numPr>
              <w:spacing w:before="0"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Ложки </w:t>
            </w:r>
          </w:p>
          <w:p>
            <w:pPr>
              <w:pStyle w:val="ListParagraph"/>
              <w:numPr>
                <w:ilvl w:val="0"/>
                <w:numId w:val="11"/>
              </w:numPr>
              <w:spacing w:before="0" w:after="0" w:line="240" w:lineRule="auto"/>
              <w:contextualSpacing/>
            </w:pPr>
            <w:r>
              <w:rPr>
                <w:rFonts w:ascii="Times New Roman" w:hAnsi="Times New Roman" w:cs="Times New Roman"/>
              </w:rPr>
              <w:t>стакан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tabs>
                <w:tab w:val="left" w:pos="190"/>
              </w:tabs>
              <w:spacing w:before="0"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pict>
                <v:shape id="_x0000_i1046" type="#_x0000_t75" style="height:149.78pt;width:197.78pt" filled="t" fillcolor="white" stroked="f">
                  <v:fill color2="black"/>
                  <v:imagedata r:id="rId21" o:title="" croptop="-9f" cropbottom="-9f" cropleft="-6f" cropright="-6f"/>
                </v:shape>
              </w:pic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pStyle w:val="ListParagraph"/>
              <w:spacing w:before="0" w:after="0" w:line="240" w:lineRule="auto"/>
              <w:ind w:left="0" w:right="0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Вода</w:t>
            </w:r>
          </w:p>
          <w:p>
            <w:pPr>
              <w:pStyle w:val="ListParagraph"/>
              <w:spacing w:before="0" w:after="0" w:line="240" w:lineRule="auto"/>
              <w:ind w:left="0" w:right="0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Гипс строительный</w:t>
            </w:r>
          </w:p>
          <w:p>
            <w:pPr>
              <w:pStyle w:val="ListParagraph"/>
              <w:spacing w:before="0" w:after="0" w:line="240" w:lineRule="auto"/>
              <w:ind w:left="0" w:right="0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Формы</w:t>
            </w:r>
          </w:p>
          <w:p>
            <w:pPr>
              <w:pStyle w:val="ListParagraph"/>
              <w:spacing w:before="0" w:after="0" w:line="240" w:lineRule="auto"/>
              <w:ind w:left="0" w:right="0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Мска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Ложки</w:t>
            </w:r>
          </w:p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</w:rPr>
              <w:t>Стакан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93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Берем стакан воды, наливаем в тарелку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</w:t>
            </w:r>
            <w:r>
              <w:rPr>
                <w:rFonts w:ascii="Times New Roman" w:hAnsi="Times New Roman" w:cs="Times New Roman"/>
              </w:rPr>
              <w:pict>
                <v:shape id="_x0000_i1047" type="#_x0000_t75" style="height:130.33pt;width:196.04pt" filled="t" fillcolor="white" stroked="f">
                  <v:fill color2="black"/>
                  <v:imagedata r:id="rId22" o:title="" croptop="-12f" cropbottom="-12f" cropleft="-8f" cropright="-8f"/>
                </v:shape>
              </w:pict>
            </w:r>
          </w:p>
          <w:p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Стакан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Вода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Миска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</w:rPr>
            </w:pP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93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</w:rPr>
              <w:t>Постепенно перемешиваем гипс с водой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</w:t>
            </w:r>
            <w:r>
              <w:rPr>
                <w:rFonts w:ascii="Times New Roman" w:hAnsi="Times New Roman" w:cs="Times New Roman"/>
              </w:rPr>
              <w:pict>
                <v:shape id="_x0000_i1048" type="#_x0000_t75" style="height:120.98pt;width:195.86pt" filled="t" fillcolor="white" stroked="f">
                  <v:fill color2="black"/>
                  <v:imagedata r:id="rId23" o:title="" croptop="-9f" cropbottom="-9f" cropleft="-6f" cropright="-6f"/>
                </v:shape>
              </w:pic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Миска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Ложка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Стакан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Вода</w:t>
            </w:r>
          </w:p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</w:rPr>
              <w:t>Гипс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93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</w:rPr>
              <w:t>Раствор должен быть без комочков, консистенция сметаны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</w:t>
            </w:r>
            <w:r>
              <w:rPr>
                <w:rFonts w:ascii="Times New Roman" w:hAnsi="Times New Roman" w:cs="Times New Roman"/>
              </w:rPr>
              <w:pict>
                <v:shape id="_x0000_i1049" type="#_x0000_t75" style="height:108.74pt;width:201.62pt" filled="t" fillcolor="white" stroked="f">
                  <v:fill color2="black"/>
                  <v:imagedata r:id="rId24" o:title="" croptop="-9f" cropbottom="-9f" cropleft="-6f" cropright="-6f"/>
                </v:shape>
              </w:pic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Миска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Ложка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</w:rPr>
            </w:pP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304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</w:rPr>
              <w:t>Заливаем раствор в форму, закрываем нижнюю часть пенопластом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</w:t>
            </w:r>
            <w:r>
              <w:rPr>
                <w:rFonts w:ascii="Times New Roman" w:hAnsi="Times New Roman" w:cs="Times New Roman"/>
              </w:rPr>
              <w:pict>
                <v:shape id="_x0000_i1050" type="#_x0000_t75" style="height:131.06pt;width:209.3pt" filled="t" fillcolor="white" stroked="f">
                  <v:fill color2="black"/>
                  <v:imagedata r:id="rId25" o:title="" croptop="-9f" cropbottom="-9f" cropleft="-6f" cropright="-6f"/>
                </v:shape>
              </w:pic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Миска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Ложка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Форма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</w:rPr>
            </w:pP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93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</w:rPr>
              <w:t>Вращаем форму по разные направления, 20 мин ожидаем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</w:t>
            </w:r>
            <w:r>
              <w:rPr>
                <w:rFonts w:ascii="Times New Roman" w:hAnsi="Times New Roman" w:cs="Times New Roman"/>
              </w:rPr>
              <w:pict>
                <v:shape id="_x0000_i1051" type="#_x0000_t75" style="height:135.59pt;width:220pt" filled="t" fillcolor="white" stroked="f">
                  <v:fill color2="black"/>
                  <v:imagedata r:id="rId26" o:title="" croptop="-14f" cropbottom="-14f" cropleft="-11f" cropright="-11f"/>
                </v:shape>
              </w:pic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</w:rPr>
              <w:t xml:space="preserve">Секундомер 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93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</w:rPr>
              <w:t>Открываем форму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pict>
                <v:shape id="_x0000_i1052" type="#_x0000_t75" style="height:125.15pt;width:206.75pt" filled="t" fillcolor="white" stroked="f">
                  <v:fill color2="black"/>
                  <v:imagedata r:id="rId27" o:title="" croptop="-72f" cropbottom="-72f" cropleft="-47f" cropright="-47f"/>
                </v:shape>
              </w:pict>
            </w:r>
          </w:p>
          <w:p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>
        <w:tblPrEx>
          <w:tblInd w:w="-88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93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jc w:val="center"/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</w:pPr>
            <w:r>
              <w:rPr>
                <w:rFonts w:ascii="Times New Roman" w:hAnsi="Times New Roman" w:cs="Times New Roman"/>
              </w:rPr>
              <w:t>Раскрашиваем акриловыми красками, покрываем лаком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pict>
                <v:shape id="_x0000_i1053" type="#_x0000_t75" style="height:187.28pt;width:158.41pt" filled="t" fillcolor="white" stroked="f">
                  <v:fill color2="black"/>
                  <v:imagedata r:id="rId28" o:title="" croptop="-9f" cropbottom="-9f" cropleft="-16f" cropright="-16f"/>
                </v:shape>
              </w:pic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Акриловые краски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Лак</w:t>
            </w:r>
          </w:p>
          <w:p>
            <w:pPr>
              <w:spacing w:before="0"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>
      <w:pPr>
        <w:spacing w:before="0" w:after="0" w:line="360" w:lineRule="auto"/>
      </w:pPr>
    </w:p>
    <w:p>
      <w:pPr>
        <w:spacing w:before="0" w:after="0" w:line="360" w:lineRule="auto"/>
      </w:pPr>
    </w:p>
    <w:p>
      <w:pPr>
        <w:spacing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spacing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Технологическая карта</w:t>
      </w:r>
    </w:p>
    <w:p>
      <w:pPr>
        <w:spacing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«Работа из бросового материала» </w:t>
      </w:r>
    </w:p>
    <w:p>
      <w:pPr>
        <w:spacing w:before="0"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96"/>
        <w:gridCol w:w="2664"/>
        <w:gridCol w:w="4011"/>
        <w:gridCol w:w="257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1000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>
            <w:pPr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Последовательность изготовления работы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Изображение</w:t>
            </w:r>
          </w:p>
          <w:p>
            <w:pPr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Материалы</w:t>
            </w:r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инструменты,</w:t>
            </w:r>
          </w:p>
          <w:p>
            <w:pPr>
              <w:spacing w:before="0" w:after="200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приспособления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Подготовить ненужные диски.</w:t>
            </w:r>
          </w:p>
          <w:p>
            <w:pPr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object>
                <v:shape id="_x0000_i1054" type="#_x0000_t75" style="height:115.49pt;width:149.35pt" o:oleicon="f" o:ole="" filled="t" fillcolor="white" stroked="f">
                  <v:fill color2="black"/>
                  <v:imagedata r:id="rId29" o:title="" croptop="-16f" cropbottom="-16f" cropleft="-12f" cropright="-12f"/>
                </v:shape>
                <o:OLEObject Type="Embed" ShapeID="_x0000_i1054" DrawAspect="Content" ObjectID="_2147483647" r:id="rId30"/>
              </w:object>
            </w:r>
          </w:p>
          <w:p>
            <w:pPr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Компьютерные</w:t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диски.</w:t>
            </w:r>
          </w:p>
          <w:p>
            <w:pPr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Подготовить пластиковые бутылки разного цвета, ножницы, фломастер, зажигалка, плоскогубцы, гвоздик, проволока.</w:t>
            </w:r>
          </w:p>
          <w:p>
            <w:pPr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Calibri"/>
              </w:rPr>
              <w:t xml:space="preserve">    </w:t>
            </w:r>
            <w:r>
              <w:rPr>
                <w:sz w:val="24"/>
                <w:szCs w:val="24"/>
              </w:rPr>
              <w:pict>
                <v:shape id="_x0000_i1055" type="#_x0000_t75" style="height:105.81pt;width:140.89pt" filled="t" fillcolor="white" stroked="f">
                  <v:fill color2="black"/>
                  <v:imagedata r:id="rId31" o:title="" croptop="-62f" cropbottom="-62f" cropleft="-46f" cropright="-46f"/>
                </v:shape>
              </w:pic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бутылки</w:t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разного цвета,</w:t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ножницы,</w:t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фломастер,</w:t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зажигалка,</w:t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плоскогубцы,</w:t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гвоздик.</w:t>
            </w:r>
          </w:p>
          <w:p>
            <w:pPr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Подготовить лекало из бумаги. Наложить на поверхность и обвести.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object>
                <v:shape id="_x0000_i1056" type="#_x0000_t75" style="height:125.92pt;width:166.53pt" o:oleicon="f" o:ole="" filled="t" fillcolor="white" stroked="f">
                  <v:fill color2="black"/>
                  <v:imagedata r:id="rId32" o:title="" croptop="-16f" cropbottom="-16f" cropleft="-12f" cropright="-12f"/>
                </v:shape>
                <o:OLEObject Type="Embed" ShapeID="_x0000_i1056" DrawAspect="Content" ObjectID="_2147483646" r:id="rId33"/>
              </w:objec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лекало из</w:t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бумаги,</w:t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фломастер.</w:t>
            </w:r>
          </w:p>
          <w:p>
            <w:pPr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Вырезать детали</w:t>
            </w:r>
          </w:p>
          <w:p>
            <w:pPr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object>
                <v:shape id="_x0000_i1057" type="#_x0000_t75" style="height:115.53pt;width:165.82pt" o:oleicon="f" o:ole="" filled="t" fillcolor="white" stroked="f">
                  <v:fill color2="black"/>
                  <v:imagedata r:id="rId34" o:title="" croptop="-18f" cropbottom="-18f" cropleft="-12f" cropright="-12f"/>
                </v:shape>
                <o:OLEObject Type="Embed" ShapeID="_x0000_i1057" DrawAspect="Content" ObjectID="_2147483645" r:id="rId35"/>
              </w:objec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Ножницы.</w:t>
            </w:r>
          </w:p>
          <w:p>
            <w:pPr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Отсортировать детали, исправить недостатки.</w:t>
            </w:r>
          </w:p>
          <w:p>
            <w:pPr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object>
                <v:shape id="_x0000_i1058" type="#_x0000_t75" style="height:126.82pt;width:165.08pt" o:oleicon="f" o:ole="" filled="t" fillcolor="white" stroked="f">
                  <v:fill color2="black"/>
                  <v:imagedata r:id="rId36" o:title="" croptop="-17f" cropbottom="-17f" cropleft="-13f" cropright="-13f"/>
                </v:shape>
                <o:OLEObject Type="Embed" ShapeID="_x0000_i1058" DrawAspect="Content" ObjectID="_2147483644" r:id="rId37"/>
              </w:objec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Ножницы.</w:t>
            </w:r>
          </w:p>
          <w:p>
            <w:pPr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Нарезаем</w:t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внутреннюю деталь цветка.</w:t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Нарезать лепестки.</w:t>
            </w:r>
          </w:p>
          <w:p>
            <w:pPr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object>
                <v:shape id="_x0000_i1059" type="#_x0000_t75" style="height:120pt;width:163.39pt" o:oleicon="f" o:ole="" filled="t" fillcolor="white" stroked="f">
                  <v:fill color2="black"/>
                  <v:imagedata r:id="rId38" o:title="" croptop="-17f" cropbottom="-17f" cropleft="-12f" cropright="-12f"/>
                </v:shape>
                <o:OLEObject Type="Embed" ShapeID="_x0000_i1059" DrawAspect="Content" ObjectID="_2147483643" r:id="rId39"/>
              </w:objec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Ножницы.</w:t>
            </w:r>
          </w:p>
          <w:p>
            <w:pPr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Нагреваем гвоздь зажав его плоскогубцами.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pict>
                <v:shape id="_x0000_i1060" type="#_x0000_t75" style="height:126.03pt;width:167.19pt" filled="t" fillcolor="white" stroked="f">
                  <v:fill color2="black"/>
                  <v:imagedata r:id="rId40" o:title="" croptop="-51f" cropbottom="-51f" cropleft="-38f" cropright="-38f"/>
                </v:shape>
              </w:pic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плоскогубцы,</w:t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гвоздик.</w:t>
            </w:r>
          </w:p>
          <w:p>
            <w:pPr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Горячим гвоздем проделываем по два отверстия в середине каждой детали и на дисках. Соблюдаем ПТБ.</w:t>
            </w:r>
          </w:p>
          <w:p>
            <w:pPr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pict>
                <v:shape id="_x0000_i1061" type="#_x0000_t75" style="height:127.37pt;width:167.93pt" filled="t" fillcolor="white" stroked="f">
                  <v:fill color2="black"/>
                  <v:imagedata r:id="rId41" o:title="" croptop="-51f" cropbottom="-51f" cropleft="-39f" cropright="-39f"/>
                </v:shape>
              </w:pict>
            </w:r>
          </w:p>
          <w:p>
            <w:pPr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плоскогубцы, гвоздик, детали цветка.</w:t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помощью зажигалки обрабатываем кроя каждой детали. Соблюдаем ПТБ.</w:t>
            </w:r>
          </w:p>
          <w:p>
            <w:pPr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object>
                <v:shape id="_x0000_i1062" type="#_x0000_t75" style="height:127.43pt;width:119.22pt" o:oleicon="f" o:ole="" filled="t" fillcolor="white" stroked="f">
                  <v:fill color2="black"/>
                  <v:imagedata r:id="rId42" o:title="" croptop="-16f" cropbottom="-16f" cropleft="-17f" cropright="-17f"/>
                </v:shape>
                <o:OLEObject Type="Embed" ShapeID="_x0000_i1062" DrawAspect="Content" ObjectID="_2147483642" r:id="rId43"/>
              </w:object>
            </w:r>
          </w:p>
          <w:p>
            <w:pPr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Детали цветка, зажигалка.</w:t>
            </w:r>
          </w:p>
          <w:p>
            <w:pPr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Детали цветка должны принять нежно вогнутою форму</w:t>
            </w:r>
          </w:p>
          <w:p>
            <w:pPr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pict>
                <v:shape id="_x0000_i1063" type="#_x0000_t75" style="height:125.9pt;width:167.02pt" filled="t" fillcolor="white" stroked="f">
                  <v:fill color2="black"/>
                  <v:imagedata r:id="rId44" o:title="" croptop="-51f" cropbottom="-51f" cropleft="-38f" cropright="-38f"/>
                </v:shape>
              </w:pict>
            </w:r>
          </w:p>
          <w:p>
            <w:pPr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Детали цветка, зажигалка.</w:t>
            </w:r>
          </w:p>
          <w:p>
            <w:pPr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Подготовим стержень цветка.</w:t>
            </w:r>
          </w:p>
          <w:p>
            <w:pPr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pict>
                <v:shape id="_x0000_i1064" type="#_x0000_t75" style="height:119.98pt;width:167.15pt" filled="t" fillcolor="white" stroked="f">
                  <v:fill color2="black"/>
                  <v:imagedata r:id="rId45" o:title="" croptop="-54f" cropbottom="-54f" cropleft="-39f" cropright="-39f"/>
                </v:shape>
              </w:pict>
            </w:r>
          </w:p>
          <w:p>
            <w:pPr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Бусины,</w:t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проволока.</w:t>
            </w:r>
          </w:p>
          <w:p>
            <w:pPr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стержень цветка собираем все детали. Цветок готов.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object>
                <v:shape id="_x0000_i1065" type="#_x0000_t75" style="height:112.46pt;width:146.22pt" o:oleicon="f" o:ole="" filled="t" fillcolor="white" stroked="f">
                  <v:fill color2="black"/>
                  <v:imagedata r:id="rId46" o:title="" croptop="-17f" cropbottom="-17f" cropleft="-13f" cropright="-13f"/>
                </v:shape>
                <o:OLEObject Type="Embed" ShapeID="_x0000_i1065" DrawAspect="Content" ObjectID="_2147483641" r:id="rId47"/>
              </w:object>
            </w:r>
          </w:p>
          <w:p>
            <w:pPr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Бусины, проволока, детали цветка.</w:t>
            </w:r>
          </w:p>
          <w:p>
            <w:pPr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декоративного оформления диска используем блеск гель, краски по стеклу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object>
                <v:shape id="_x0000_i1066" type="#_x0000_t75" style="height:132.09pt;width:171.84pt" o:oleicon="f" o:ole="" filled="t" fillcolor="white" stroked="f">
                  <v:fill color2="black"/>
                  <v:imagedata r:id="rId48" o:title="" croptop="-16f" cropbottom="-16f" cropleft="-12f" cropright="-12f"/>
                </v:shape>
                <o:OLEObject Type="Embed" ShapeID="_x0000_i1066" DrawAspect="Content" ObjectID="_2147483640" r:id="rId49"/>
              </w:objec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Диски, блеск- гель.</w:t>
            </w:r>
          </w:p>
          <w:p>
            <w:pPr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tabs>
                <w:tab w:val="left" w:pos="8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Наносим</w:t>
            </w:r>
          </w:p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декоративные капли блеск- геля. Даем просохнуть 2-3 часа.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pict>
                <v:shape id="_x0000_i1067" type="#_x0000_t75" style="height:125.9pt;width:167.93pt" filled="t" fillcolor="white" stroked="f">
                  <v:fill color2="black"/>
                  <v:imagedata r:id="rId50" o:title="" croptop="-51f" cropbottom="-51f" cropleft="-39f" cropright="-39f"/>
                </v:shape>
              </w:pic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Диски, блеск- гель.</w:t>
            </w:r>
          </w:p>
          <w:p>
            <w:pPr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tabs>
                <w:tab w:val="left" w:pos="8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Декоративной</w:t>
            </w:r>
          </w:p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лентой соединяем диски попуская бусину по ленте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pict>
                <v:shape id="_x0000_i1068" type="#_x0000_t75" style="height:126.67pt;width:167.15pt" filled="t" fillcolor="white" stroked="f">
                  <v:fill color2="black"/>
                  <v:imagedata r:id="rId51" o:title="" croptop="-51f" cropbottom="-51f" cropleft="-39f" cropright="-39f"/>
                </v:shape>
              </w:pic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Декоративная лента, диски, ножницы, бусы.</w:t>
            </w:r>
          </w:p>
          <w:p>
            <w:pPr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tabs>
                <w:tab w:val="left" w:pos="865"/>
              </w:tabs>
              <w:ind w:left="360" w:right="0" w:hanging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картона готовим обратную часть для дисков</w:t>
            </w:r>
          </w:p>
          <w:p>
            <w:pPr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pict>
                <v:shape id="_x0000_i1069" type="#_x0000_t75" style="height:98.29pt;width:127.52pt" filled="t" fillcolor="white" stroked="f">
                  <v:fill color2="black"/>
                  <v:imagedata r:id="rId52" o:title="" croptop="-66f" cropbottom="-66f" cropleft="-50f" cropright="-50f"/>
                </v:shape>
              </w:pict>
            </w:r>
          </w:p>
          <w:p>
            <w:pPr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картон,</w:t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ножницы,</w:t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фломастер.</w:t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Приклеиваем картон к диску. Дать подсохнуть</w:t>
            </w: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pict>
                <v:shape id="_x0000_i1070" type="#_x0000_t75" style="height:146.17pt;width:168.62pt" filled="t" fillcolor="white" stroked="f">
                  <v:fill color2="black"/>
                  <v:imagedata r:id="rId53" o:title="" croptop="-44f" cropbottom="-44f" cropleft="-38f" cropright="-38f"/>
                </v:shape>
              </w:pic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картон клеи</w:t>
            </w:r>
          </w:p>
          <w:p>
            <w:pPr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Подвеска</w:t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«Праздничное</w:t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настроение»</w:t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Готова!</w:t>
            </w:r>
          </w:p>
          <w:p>
            <w:pPr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pict>
                <v:shape id="_x0000_i1071" type="#_x0000_t75" style="height:163.38pt;width:127.36pt" filled="t" fillcolor="white" stroked="f">
                  <v:fill color2="black"/>
                  <v:imagedata r:id="rId54" o:title="" croptop="-33f" cropbottom="-33f" cropleft="-43f" cropright="-43f"/>
                </v:shape>
              </w:pic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>
      <w:pPr>
        <w:spacing w:before="0" w:after="0" w:line="360" w:lineRule="auto"/>
      </w:pPr>
    </w:p>
    <w:p>
      <w:pPr>
        <w:spacing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Технологическая карта</w:t>
      </w: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 НАСТЕННОГО ПАННО»</w:t>
      </w:r>
    </w:p>
    <w:tbl>
      <w:tblPr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26"/>
        <w:gridCol w:w="3319"/>
        <w:gridCol w:w="3337"/>
        <w:gridCol w:w="2388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Последовательность выполнения работы</w:t>
            </w:r>
          </w:p>
        </w:tc>
        <w:tc>
          <w:tcPr>
            <w:tcW w:w="3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Графическое изображение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Инструменты и приспособления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начала понадобятся такие простые как ножницы, клей, атласные  ленты, кружева, 2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CD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диска.</w:t>
            </w:r>
          </w:p>
        </w:tc>
        <w:tc>
          <w:tcPr>
            <w:tcW w:w="3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pict>
                <v:shape id="_x0000_i1072" type="#_x0000_t75" style="height:103.4pt;width:134.33pt" filled="t" fillcolor="white" stroked="f">
                  <v:fill color2="black"/>
                  <v:imagedata r:id="rId55" o:title="" croptop="-63f" cropbottom="-63f" cropleft="-47f" cropright="-47f"/>
                </v:shape>
              </w:pict>
            </w:r>
          </w:p>
          <w:p>
            <w:pPr>
              <w:spacing w:before="0" w:after="20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pict>
                <v:shape id="_x0000_i1073" type="#_x0000_t75" style="height:41.92pt;width:80.33pt" filled="t" fillcolor="white" stroked="f">
                  <v:fill color2="black"/>
                  <v:imagedata r:id="rId56" o:title="" croptop="-152f" cropbottom="-152f" cropleft="-81f" cropright="-81f"/>
                </v:shape>
              </w:pic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CD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диск раскладываем одноразовые вилки </w:t>
            </w:r>
          </w:p>
        </w:tc>
        <w:tc>
          <w:tcPr>
            <w:tcW w:w="3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pict>
                <v:shape id="_x0000_i1074" type="#_x0000_t75" style="height:103.4pt;width:134.33pt" filled="t" fillcolor="white" stroked="f">
                  <v:fill color2="black"/>
                  <v:imagedata r:id="rId57" o:title="" croptop="-63f" cropbottom="-63f" cropleft="-47f" cropright="-47f"/>
                </v:shape>
              </w:pict>
            </w:r>
          </w:p>
          <w:p>
            <w:pPr>
              <w:spacing w:before="0" w:after="20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CD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диск , одноразовые вилки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Приклеим одноразовые вилки горячим клеем на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CD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диск</w:t>
            </w:r>
          </w:p>
        </w:tc>
        <w:tc>
          <w:tcPr>
            <w:tcW w:w="3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pict>
                <v:shape id="_x0000_i1075" type="#_x0000_t75" style="height:111.69pt;width:134.33pt" filled="t" fillcolor="white" stroked="f">
                  <v:fill color2="black"/>
                  <v:imagedata r:id="rId58" o:title="" croptop="-58f" cropbottom="-58f" cropleft="-47f" cropright="-47f"/>
                </v:shape>
              </w:pict>
            </w:r>
          </w:p>
          <w:p>
            <w:pPr>
              <w:spacing w:before="0" w:after="20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CD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диск , одноразовые вилки, клей.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Закрепляем кружева за края зубьев одноразовых вилок.</w:t>
            </w:r>
          </w:p>
        </w:tc>
        <w:tc>
          <w:tcPr>
            <w:tcW w:w="3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pict>
                <v:shape id="_x0000_i1076" type="#_x0000_t75" style="height:102.75pt;width:134.33pt" filled="t" fillcolor="white" stroked="f">
                  <v:fill color2="black"/>
                  <v:imagedata r:id="rId59" o:title="" croptop="-63f" cropbottom="-63f" cropleft="-47f" cropright="-47f"/>
                </v:shape>
              </w:pict>
            </w:r>
          </w:p>
          <w:p>
            <w:pPr>
              <w:spacing w:before="0" w:after="20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Кружево, основа для панно, ножницы.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1425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Оформляем центр панно этим же кружевом.</w:t>
            </w:r>
          </w:p>
        </w:tc>
        <w:tc>
          <w:tcPr>
            <w:tcW w:w="3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pict>
                <v:shape id="_x0000_i1077" type="#_x0000_t75" style="height:102.75pt;width:134.33pt" filled="t" fillcolor="white" stroked="f">
                  <v:fill color2="black"/>
                  <v:imagedata r:id="rId60" o:title="" croptop="-63f" cropbottom="-63f" cropleft="-47f" cropright="-47f"/>
                </v:shape>
              </w:pict>
            </w:r>
          </w:p>
          <w:p>
            <w:pPr>
              <w:spacing w:before="0" w:after="20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Кружево, основа для панно, ножницы.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Оформим  атласной лентой края красного кружева   </w:t>
            </w:r>
          </w:p>
        </w:tc>
        <w:tc>
          <w:tcPr>
            <w:tcW w:w="3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pict>
                <v:shape id="_x0000_i1078" type="#_x0000_t75" style="height:101.25pt;width:134.33pt" filled="t" fillcolor="white" stroked="f">
                  <v:fill color2="black"/>
                  <v:imagedata r:id="rId61" o:title="" croptop="-64f" cropbottom="-64f" cropleft="-47f" cropright="-47f"/>
                </v:shape>
              </w:pict>
            </w:r>
          </w:p>
          <w:p>
            <w:pPr>
              <w:spacing w:before="0" w:after="20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Кружево, основа для панно, ножницы,  атласная лента.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 помощью клея закрепить цветы в середину панно</w:t>
            </w:r>
          </w:p>
        </w:tc>
        <w:tc>
          <w:tcPr>
            <w:tcW w:w="3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pict>
                <v:shape id="_x0000_i1079" type="#_x0000_t75" style="height:102.75pt;width:134.33pt" filled="t" fillcolor="white" stroked="f">
                  <v:fill color2="black"/>
                  <v:imagedata r:id="rId62" o:title="" croptop="-63f" cropbottom="-63f" cropleft="-47f" cropright="-47f"/>
                </v:shape>
              </w:pict>
            </w:r>
          </w:p>
          <w:p>
            <w:pPr>
              <w:spacing w:before="0" w:after="20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Кружево, основа для панно, ножницы,  атласная лента, цветы.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Удалим недочёты. Панно готово.</w:t>
            </w:r>
          </w:p>
        </w:tc>
        <w:tc>
          <w:tcPr>
            <w:tcW w:w="3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pict>
                <v:shape id="_x0000_i1080" type="#_x0000_t75" style="height:105.04pt;width:134.33pt" filled="t" fillcolor="white" stroked="f">
                  <v:fill color2="black"/>
                  <v:imagedata r:id="rId63" o:title="" croptop="-62f" cropbottom="-62f" cropleft="-47f" cropright="-47f"/>
                </v:shape>
              </w:pict>
            </w:r>
          </w:p>
          <w:p>
            <w:pPr>
              <w:spacing w:before="0" w:after="20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20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/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t>Технологическая карта изготовление панно «Кул Шариф»</w:t>
      </w:r>
    </w:p>
    <w:tbl>
      <w:tblPr>
        <w:tblInd w:w="-74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62"/>
        <w:gridCol w:w="2966"/>
        <w:gridCol w:w="3968"/>
        <w:gridCol w:w="2517"/>
      </w:tblGrid>
      <w:tr>
        <w:tblPrEx>
          <w:tblInd w:w="-74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Содержание работы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Графическое изображение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Инструменты и приспособления</w:t>
            </w:r>
          </w:p>
        </w:tc>
      </w:tr>
      <w:tr>
        <w:tblPrEx>
          <w:tblInd w:w="-74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  <w:trHeight w:val="3000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Собрать листья, ягоды</w:t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20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pict>
                <v:shape id="_x0000_s1081" type="#_x0000_t75" style="height:109.2pt;margin-left:9.2pt;margin-top:45.05pt;mso-wrap-distance-bottom:0;mso-wrap-distance-left:9.05pt;mso-wrap-distance-right:9.05pt;mso-wrap-distance-top:0;position:absolute;width:158.15pt;z-index:251658240" filled="t" fillcolor="white" stroked="f">
                  <v:fill opacity="0" color2="black"/>
                  <v:imagedata r:id="rId64" o:title="" croptop="14412f" cropbottom="8603f" cropleft="3971f" cropright="15142f"/>
                </v:shape>
              </w:pic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20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>
        <w:tblPrEx>
          <w:tblInd w:w="-74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Часть белых ягод покрасить в зеленый цвет. Дать высохнуть.</w:t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20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pict>
                <v:shape id="_x0000_s1082" type="#_x0000_t75" style="height:103.4pt;margin-left:19.5pt;margin-top:19.65pt;mso-wrap-distance-bottom:0;mso-wrap-distance-left:9.05pt;mso-wrap-distance-right:9.05pt;mso-wrap-distance-top:0;position:absolute;width:137.9pt;z-index:251659264" filled="t" fillcolor="white" stroked="f">
                  <v:fill opacity="0" color2="black"/>
                  <v:imagedata r:id="rId65" o:title="" croptop="-78f" cropbottom="-78f" cropleft="-59f" cropright="-59f"/>
                </v:shape>
              </w:pic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Краска зеленая-вод. эмульсия, кисти, тарелка.</w:t>
            </w:r>
          </w:p>
        </w:tc>
      </w:tr>
      <w:tr>
        <w:tblPrEx>
          <w:tblInd w:w="-74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r>
              <w:rPr>
                <w:rStyle w:val="c64"/>
                <w:color w:val="000000"/>
              </w:rPr>
              <w:t>Вырезать фанеру по размеру. Рабочую поверхность пройти мелкой шкуркой.</w:t>
            </w:r>
          </w:p>
          <w:p/>
          <w:p>
            <w:pPr>
              <w:spacing w:before="0" w:after="200"/>
            </w:pP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20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pict>
                <v:shape id="_x0000_s1083" type="#_x0000_t75" style="height:89.05pt;margin-left:35.1pt;margin-top:10.4pt;mso-wrap-distance-bottom:0;mso-wrap-distance-left:9.05pt;mso-wrap-distance-right:9.05pt;mso-wrap-distance-top:0;position:absolute;width:118.4pt;z-index:251673600" filled="t" fillcolor="white" stroked="f">
                  <v:fill opacity="0" color2="black"/>
                  <v:imagedata r:id="rId66" o:title="" croptop="-73f" cropbottom="-73f" cropleft="-55f" cropright="-55f"/>
                </v:shape>
              </w:pic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Наждачная бумага, фанера.  </w:t>
            </w:r>
          </w:p>
        </w:tc>
      </w:tr>
      <w:tr>
        <w:tblPrEx>
          <w:tblInd w:w="-74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Начертить рамку по краям фанеры.</w:t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>
              <w:pict>
                <v:shape id="_x0000_s1084" type="#_x0000_t75" style="height:119.9pt;margin-left:24.85pt;margin-top:2.85pt;mso-wrap-distance-bottom:0;mso-wrap-distance-left:9.05pt;mso-wrap-distance-right:9.05pt;mso-wrap-distance-top:0;position:absolute;width:137.9pt;z-index:251660288" filled="t" fillcolor="white" stroked="f">
                  <v:fill opacity="0" color2="black"/>
                  <v:imagedata r:id="rId67" o:title="" croptop="-24f" cropbottom="44578f" cropleft="33373f" cropright="-33f"/>
                </v:shape>
              </w:pict>
            </w:r>
          </w:p>
          <w:p>
            <w:pPr>
              <w:spacing w:before="0" w:after="20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Простой карандаш, линейка.</w:t>
            </w:r>
          </w:p>
        </w:tc>
      </w:tr>
      <w:tr>
        <w:tblPrEx>
          <w:tblInd w:w="-74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Style w:val="c64"/>
                <w:color w:val="000000"/>
              </w:rPr>
              <w:t>Определить место для эскиза и букв.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pict>
                <v:shape id="_x0000_i1085" type="#_x0000_t75" style="height:92.14pt;width:76.27pt" filled="t" fillcolor="white" stroked="f">
                  <v:fill color2="black"/>
                  <v:imagedata r:id="rId68" o:title="" croptop="-71f" cropbottom="-71f" cropleft="-85f" cropright="-85f"/>
                </v:shape>
              </w:pic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Простой карандаш, линейка.</w:t>
            </w:r>
          </w:p>
        </w:tc>
      </w:tr>
      <w:tr>
        <w:tblPrEx>
          <w:tblInd w:w="-74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6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r>
              <w:rPr>
                <w:rStyle w:val="c64"/>
                <w:color w:val="000000"/>
              </w:rPr>
              <w:t>Нарисовать эскиз на поверхность фанеры, с рисунка.</w:t>
            </w:r>
          </w:p>
          <w:p/>
          <w:p/>
          <w:p/>
          <w:p>
            <w:pPr>
              <w:spacing w:before="0" w:after="200"/>
            </w:pP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>
              <w:pict>
                <v:shape id="_x0000_s1086" type="#_x0000_t75" style="height:104.9pt;margin-left:23.95pt;margin-top:2.25pt;mso-wrap-distance-bottom:0;mso-wrap-distance-left:9.05pt;mso-wrap-distance-right:9.05pt;mso-wrap-distance-top:0;position:absolute;width:129.65pt;z-index:251661312" filled="t" fillcolor="white" stroked="f">
                  <v:fill opacity="0" color2="black"/>
                  <v:imagedata r:id="rId69" o:title="" croptop="-50f" cropbottom="25665f" cropleft="-67f" cropright="-67f"/>
                </v:shape>
              </w:pict>
            </w:r>
          </w:p>
          <w:p>
            <w:pPr>
              <w:spacing w:before="0" w:after="200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Простой карандаш, линейка, рисунок.</w:t>
            </w:r>
          </w:p>
        </w:tc>
      </w:tr>
      <w:tr>
        <w:tblPrEx>
          <w:tblInd w:w="-74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7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r>
              <w:rPr>
                <w:rStyle w:val="c64"/>
                <w:color w:val="000000"/>
              </w:rPr>
              <w:t>Нарисовать буквы на поверхность фанеры, с рисунка.</w:t>
            </w:r>
          </w:p>
          <w:p/>
          <w:p/>
          <w:p/>
          <w:p>
            <w:pPr>
              <w:spacing w:before="0" w:after="200"/>
            </w:pP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20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pict>
                <v:shape id="_x0000_s1087" type="#_x0000_t75" style="height:96.65pt;margin-left:17.2pt;margin-top:5.8pt;mso-wrap-distance-bottom:0;mso-wrap-distance-left:9.05pt;mso-wrap-distance-right:9.05pt;mso-wrap-distance-top:0;position:absolute;width:163.4pt;z-index:251662336" filled="t" fillcolor="white" stroked="f">
                  <v:fill opacity="0" color2="black"/>
                  <v:imagedata r:id="rId70" o:title="" croptop="36703f" cropbottom="-44f" cropleft="-59f" cropright="-59f"/>
                </v:shape>
              </w:pic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Простой карандаш, линейка, рисунок.</w:t>
            </w:r>
          </w:p>
        </w:tc>
      </w:tr>
      <w:tr>
        <w:tblPrEx>
          <w:tblInd w:w="-74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8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r>
              <w:rPr>
                <w:rStyle w:val="c64"/>
                <w:color w:val="000000"/>
              </w:rPr>
              <w:t>Рамку оклеить ягодами соблюдая ПТБ.</w:t>
            </w:r>
          </w:p>
          <w:p/>
          <w:p/>
          <w:p/>
          <w:p>
            <w:pPr>
              <w:spacing w:before="0" w:after="200"/>
            </w:pP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20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pict>
                <v:shape id="_x0000_s1088" type="#_x0000_t75" style="height:101.9pt;margin-left:17.95pt;margin-top:4.45pt;mso-wrap-distance-bottom:0;mso-wrap-distance-left:9.05pt;mso-wrap-distance-right:9.05pt;mso-wrap-distance-top:0;position:absolute;width:155.15pt;z-index:251663360" filled="t" fillcolor="white" stroked="f">
                  <v:fill opacity="0" color2="black"/>
                  <v:imagedata r:id="rId71" o:title="" croptop="3963f" cropbottom="38060f" cropleft="-42f" cropright="18648f"/>
                </v:shape>
              </w:pict>
            </w:r>
            <w:r>
              <w:pict>
                <v:shape id="_x0000_s1089" type="#_x0000_t75" style="height:72.05pt;margin-left:37.25pt;margin-top:140.5pt;mso-wrap-distance-bottom:0;mso-wrap-distance-left:9.05pt;mso-wrap-distance-right:9.05pt;mso-wrap-distance-top:0;position:absolute;width:116.35pt;z-index:251664384" filled="t" fillcolor="white" stroked="f">
                  <v:fill opacity="0" color2="black"/>
                  <v:imagedata r:id="rId72" o:title="" croptop="25139f" cropbottom="9667f" cropleft="-57f" cropright="-57f"/>
                </v:shape>
              </w:pic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Style w:val="c64"/>
                <w:color w:val="000000"/>
              </w:rPr>
              <w:t>Горячий клей, калина красная.</w:t>
            </w:r>
          </w:p>
        </w:tc>
      </w:tr>
      <w:tr>
        <w:tblPrEx>
          <w:tblInd w:w="-74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r>
              <w:rPr>
                <w:rStyle w:val="c64"/>
                <w:color w:val="000000"/>
              </w:rPr>
              <w:t>По контуру букв наклеить черные и зеленые ягоды.</w:t>
            </w:r>
          </w:p>
          <w:p/>
          <w:p/>
          <w:p/>
          <w:p>
            <w:pPr>
              <w:spacing w:before="0" w:after="200"/>
            </w:pP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Style w:val="c64"/>
                <w:color w:val="000000"/>
              </w:rPr>
              <w:t>Горячий клей,</w:t>
            </w:r>
            <w:r>
              <w:rPr>
                <w:rStyle w:val="c64"/>
              </w:rPr>
              <w:t xml:space="preserve"> </w:t>
            </w:r>
            <w:r>
              <w:rPr>
                <w:rStyle w:val="c64"/>
                <w:color w:val="000000"/>
              </w:rPr>
              <w:t>рябина черноплодная, снежноягодник крашеный.</w:t>
            </w:r>
          </w:p>
        </w:tc>
      </w:tr>
      <w:tr>
        <w:tblPrEx>
          <w:tblInd w:w="-74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10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r>
              <w:rPr>
                <w:rStyle w:val="c64"/>
                <w:color w:val="000000"/>
              </w:rPr>
              <w:t>Между букв наклеить белые ягоды.</w:t>
            </w:r>
          </w:p>
          <w:p/>
          <w:p/>
          <w:p/>
          <w:p/>
          <w:p>
            <w:pPr>
              <w:spacing w:before="0" w:after="200"/>
            </w:pP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pict>
                <v:shape id="_x0000_s1090" type="#_x0000_t75" style="height:101.15pt;margin-left:11.95pt;margin-top:6.05pt;mso-wrap-distance-bottom:0;mso-wrap-distance-left:9.05pt;mso-wrap-distance-right:9.05pt;mso-wrap-distance-top:0;position:absolute;width:160.7pt;z-index:251665408" filled="t" fillcolor="white" stroked="f">
                  <v:fill opacity="0" color2="black"/>
                  <v:imagedata r:id="rId73" o:title="" croptop="34545f" cropbottom="-37f" cropleft="-49f" cropright="-49f"/>
                </v:shape>
              </w:pic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Style w:val="c64"/>
                <w:color w:val="000000"/>
              </w:rPr>
              <w:t>Горячий клей, снежноягодник.</w:t>
            </w:r>
          </w:p>
        </w:tc>
      </w:tr>
      <w:tr>
        <w:tblPrEx>
          <w:tblInd w:w="-74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11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Фан картины оклеить листьями.</w:t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pict>
                <v:shape id="_x0000_s1091" type="#_x0000_t75" style="height:97.4pt;margin-left:0.7pt;margin-top:6.9pt;mso-wrap-distance-bottom:0;mso-wrap-distance-left:9.05pt;mso-wrap-distance-right:9.05pt;mso-wrap-distance-top:0;position:absolute;width:185.55pt;z-index:251666432" filled="t" fillcolor="white" stroked="f">
                  <v:fill opacity="0" color2="black"/>
                  <v:imagedata r:id="rId74" o:title="" croptop="4074f" cropbottom="46849f" cropleft="19683f" cropright="8450f"/>
                </v:shape>
              </w:pic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Style w:val="c64"/>
                <w:color w:val="000000"/>
              </w:rPr>
              <w:t>Горячий клей, листья тополя.</w:t>
            </w:r>
          </w:p>
        </w:tc>
      </w:tr>
      <w:tr>
        <w:tblPrEx>
          <w:tblInd w:w="-74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12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r>
              <w:rPr>
                <w:rStyle w:val="c64"/>
                <w:color w:val="000000"/>
              </w:rPr>
              <w:t>Башни оклеить белыми и черными ягодами.</w:t>
            </w:r>
          </w:p>
          <w:p/>
          <w:p/>
          <w:p/>
          <w:p/>
          <w:p/>
          <w:p/>
          <w:p>
            <w:pPr>
              <w:spacing w:before="0" w:after="200"/>
            </w:pP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pict>
                <v:shape id="_x0000_s1092" type="#_x0000_t75" style="height:146.15pt;margin-left:60.7pt;margin-top:3.95pt;mso-wrap-distance-bottom:0;mso-wrap-distance-left:9.05pt;mso-wrap-distance-right:9.05pt;mso-wrap-distance-top:0;position:absolute;width:54.95pt;z-index:251667456" filled="t" fillcolor="white" stroked="f">
                  <v:fill opacity="0" color2="black"/>
                  <v:imagedata r:id="rId75" o:title="" croptop="6815f" cropbottom="23536f" cropleft="4325f" cropright="43541f"/>
                </v:shape>
              </w:pict>
            </w:r>
            <w:r>
              <w:pict>
                <v:shape id="_x0000_s1093" type="#_x0000_t75" style="height:62.5pt;margin-left:42.25pt;margin-top:220.3pt;mso-wrap-distance-bottom:0;mso-wrap-distance-left:9.05pt;mso-wrap-distance-right:9.05pt;mso-wrap-distance-top:0;position:absolute;width:79.95pt;z-index:251668480" filled="t" fillcolor="white" stroked="f">
                  <v:fill opacity="0" color2="black"/>
                  <v:imagedata r:id="rId76" o:title="" croptop="16945f" cropbottom="23532f" cropleft="10537f" cropright="12007f"/>
                </v:shape>
              </w:pic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Style w:val="c64"/>
                <w:color w:val="000000"/>
              </w:rPr>
              <w:t>Горячий клей,</w:t>
            </w:r>
            <w:r>
              <w:rPr>
                <w:rStyle w:val="c64"/>
              </w:rPr>
              <w:t xml:space="preserve"> </w:t>
            </w:r>
            <w:r>
              <w:rPr>
                <w:rStyle w:val="c64"/>
                <w:color w:val="000000"/>
              </w:rPr>
              <w:t>рябина черноплодная, снежноягодник.</w:t>
            </w:r>
          </w:p>
        </w:tc>
      </w:tr>
      <w:tr>
        <w:tblPrEx>
          <w:tblInd w:w="-74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13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r>
              <w:rPr>
                <w:rStyle w:val="c64"/>
                <w:color w:val="000000"/>
              </w:rPr>
              <w:t>Основную часть здания и купал оклеить белыми и черными ягодами.</w:t>
            </w:r>
          </w:p>
          <w:p/>
          <w:p>
            <w:pPr>
              <w:spacing w:before="0" w:after="200"/>
            </w:pP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Style w:val="c64"/>
                <w:color w:val="000000"/>
              </w:rPr>
              <w:t>Горячий клей,</w:t>
            </w:r>
            <w:r>
              <w:rPr>
                <w:rStyle w:val="c64"/>
              </w:rPr>
              <w:t xml:space="preserve"> </w:t>
            </w:r>
            <w:r>
              <w:rPr>
                <w:rStyle w:val="c64"/>
                <w:color w:val="000000"/>
              </w:rPr>
              <w:t>рябина черноплодная, снежноягодник.</w:t>
            </w:r>
          </w:p>
        </w:tc>
      </w:tr>
      <w:tr>
        <w:tblPrEx>
          <w:tblInd w:w="-74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14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r>
              <w:rPr>
                <w:rStyle w:val="c64"/>
                <w:color w:val="000000"/>
              </w:rPr>
              <w:t>Окна и месяцы оклеить красной рябиной.</w:t>
            </w:r>
          </w:p>
          <w:p/>
          <w:p/>
          <w:p/>
          <w:p/>
          <w:p>
            <w:pPr>
              <w:spacing w:before="0" w:after="200"/>
            </w:pP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pict>
                <v:shape id="_x0000_s1094" type="#_x0000_t75" style="height:118.95pt;margin-left:4.45pt;margin-top:6.2pt;mso-wrap-distance-bottom:0;mso-wrap-distance-left:9.05pt;mso-wrap-distance-right:9.05pt;mso-wrap-distance-top:0;position:absolute;width:75.65pt;z-index:251669504" filled="t" fillcolor="white" stroked="f">
                  <v:fill opacity="0" color2="black"/>
                  <v:imagedata r:id="rId77" o:title="" croptop="4076f" cropbottom="46846f" cropleft="35594f" cropright="15899f"/>
                </v:shape>
              </w:pict>
            </w:r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jc w:val="center"/>
              <w:rPr>
                <w:sz w:val="16"/>
                <w:szCs w:val="16"/>
              </w:rPr>
            </w:pPr>
          </w:p>
          <w:p>
            <w:pPr>
              <w:spacing w:before="0" w:after="200"/>
              <w:jc w:val="center"/>
              <w:rPr>
                <w:sz w:val="16"/>
                <w:szCs w:val="16"/>
              </w:rPr>
            </w:pPr>
            <w:r>
              <w:pict>
                <v:shape id="_x0000_s1095" type="#_x0000_t75" style="height:68.9pt;margin-left:89.2pt;margin-top:10.1pt;mso-wrap-distance-bottom:0;mso-wrap-distance-left:9.05pt;mso-wrap-distance-right:9.05pt;mso-wrap-distance-top:0;position:absolute;width:187.2pt;z-index:251670528" filled="t" fillcolor="white" stroked="f">
                  <v:fill opacity="0" color2="black"/>
                  <v:imagedata r:id="rId78" o:title="" croptop="25265f" cropbottom="30604f" cropleft="10530f" cropright="19262f"/>
                </v:shape>
              </w:pic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Style w:val="c64"/>
                <w:color w:val="000000"/>
              </w:rPr>
              <w:t>Горячий клей,</w:t>
            </w:r>
            <w:r>
              <w:rPr>
                <w:rStyle w:val="c64"/>
              </w:rPr>
              <w:t xml:space="preserve"> </w:t>
            </w:r>
            <w:r>
              <w:rPr>
                <w:rStyle w:val="c64"/>
                <w:color w:val="000000"/>
              </w:rPr>
              <w:t>рябина красная.</w:t>
            </w:r>
          </w:p>
        </w:tc>
      </w:tr>
      <w:tr>
        <w:tblPrEx>
          <w:tblInd w:w="-74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15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Над буквами наклеить цветы.</w:t>
            </w: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>
            <w:pPr>
              <w:spacing w:before="0" w:after="2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pict>
                <v:shape id="_x0000_s1096" type="#_x0000_t75" style="height:62.9pt;margin-left:4.45pt;margin-top:5.9pt;mso-wrap-distance-bottom:0;mso-wrap-distance-left:9.05pt;mso-wrap-distance-right:9.05pt;mso-wrap-distance-top:0;position:absolute;width:179.9pt;z-index:251671552" filled="t" fillcolor="white" stroked="f">
                  <v:fill opacity="0" color2="black"/>
                  <v:imagedata r:id="rId79" o:title="" croptop="34220f" cropbottom="17758f" cropleft="4312f" cropright="9891f"/>
                </v:shape>
              </w:pic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Style w:val="c64"/>
                <w:color w:val="000000"/>
              </w:rPr>
              <w:t xml:space="preserve">Горячий клей, бархатцы. </w:t>
            </w:r>
          </w:p>
        </w:tc>
      </w:tr>
      <w:tr>
        <w:tblPrEx>
          <w:tblInd w:w="-74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 w:val="0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pacing w:before="0" w:after="200"/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16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r>
              <w:rPr>
                <w:rStyle w:val="c64"/>
                <w:color w:val="000000"/>
              </w:rPr>
              <w:t>Убрать лишний клей и мусор с панно</w:t>
            </w:r>
            <w:bookmarkStart w:id="0" w:name="_GoBack"/>
            <w:bookmarkEnd w:id="0"/>
            <w:r>
              <w:rPr>
                <w:rStyle w:val="c64"/>
                <w:color w:val="000000"/>
              </w:rPr>
              <w:t>.</w:t>
            </w:r>
          </w:p>
          <w:p/>
          <w:p/>
          <w:p/>
          <w:p/>
          <w:p/>
          <w:p/>
          <w:p/>
          <w:p/>
          <w:p>
            <w:pPr>
              <w:spacing w:before="0" w:after="200"/>
            </w:pP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pict>
                <v:shape id="_x0000_s1097" type="#_x0000_t75" style="height:164.2pt;margin-left:23.2pt;margin-top:5.6pt;mso-wrap-distance-bottom:0;mso-wrap-distance-left:9.05pt;mso-wrap-distance-right:9.05pt;mso-wrap-distance-top:0;position:absolute;width:129.65pt;z-index:251672576" filled="t" fillcolor="white" stroked="f">
                  <v:fill opacity="0" color2="black"/>
                  <v:imagedata r:id="rId80" o:title="" croptop="2947f" cropbottom="10189f" cropleft="3958f" cropright="6496f"/>
                </v:shape>
              </w:pic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snapToGrid w:val="0"/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>
      <w:pPr>
        <w:pStyle w:val="Heading1"/>
        <w:numPr>
          <w:ilvl w:val="0"/>
          <w:numId w:val="1"/>
        </w:numPr>
        <w:ind w:left="0" w:right="0" w:firstLine="0"/>
        <w:jc w:val="left"/>
        <w:rPr>
          <w:rFonts w:ascii="Times New Roman" w:hAnsi="Times New Roman" w:cs="Times New Roman"/>
          <w:b/>
          <w:bCs/>
          <w:i/>
          <w:iCs/>
          <w:szCs w:val="28"/>
          <w:u w:val="none"/>
        </w:rPr>
      </w:pPr>
      <w:r>
        <w:rPr>
          <w:rFonts w:ascii="Times New Roman" w:hAnsi="Times New Roman" w:cs="Times New Roman"/>
          <w:b/>
          <w:bCs/>
          <w:i w:val="0"/>
          <w:iCs w:val="0"/>
          <w:szCs w:val="28"/>
          <w:u w:val="none"/>
        </w:rPr>
        <w:pict>
          <v:shape id="_x0000_i1098" type="#_x0000_t75" style="height:557.91pt;width:394.78pt" filled="t" fillcolor="white" stroked="f">
            <v:fill color2="black"/>
            <v:imagedata r:id="rId81" o:title="" croptop="-8f" cropbottom="-8f" cropleft="-11f" cropright="-11f"/>
          </v:shape>
        </w:pict>
      </w:r>
    </w:p>
    <w:p>
      <w:pPr>
        <w:rPr>
          <w:rFonts w:ascii="Times New Roman" w:hAnsi="Times New Roman" w:cs="Times New Roman"/>
          <w:b/>
          <w:bCs/>
          <w:i/>
          <w:iCs/>
          <w:szCs w:val="28"/>
          <w:u w:val="none"/>
        </w:rPr>
      </w:pPr>
    </w:p>
    <w:p>
      <w:pPr>
        <w:rPr>
          <w:rFonts w:ascii="Times New Roman" w:hAnsi="Times New Roman" w:cs="Times New Roman"/>
          <w:b/>
          <w:bCs/>
          <w:i w:val="0"/>
          <w:iCs w:val="0"/>
          <w:szCs w:val="28"/>
          <w:u w:val="none"/>
        </w:rPr>
      </w:pPr>
      <w:r>
        <w:pict>
          <v:shape id="_x0000_i1099" type="#_x0000_t75" style="height:610.45pt;width:443.95pt" filled="t" fillcolor="white" stroked="f">
            <v:fill color2="black"/>
            <v:imagedata r:id="rId82" o:title="" croptop="-7f" cropbottom="-7f" cropleft="-10f" cropright="-10f"/>
          </v:shape>
        </w:pict>
      </w:r>
    </w:p>
    <w:p>
      <w:pPr>
        <w:pStyle w:val="Heading1"/>
        <w:numPr>
          <w:ilvl w:val="0"/>
          <w:numId w:val="1"/>
        </w:numPr>
        <w:ind w:left="0" w:right="0" w:firstLine="0"/>
        <w:rPr>
          <w:rFonts w:ascii="Times New Roman" w:hAnsi="Times New Roman" w:cs="Times New Roman"/>
          <w:b/>
          <w:bCs/>
          <w:i w:val="0"/>
          <w:iCs w:val="0"/>
          <w:szCs w:val="28"/>
          <w:u w:val="none"/>
        </w:rPr>
      </w:pPr>
    </w:p>
    <w:p>
      <w:r>
        <w:rPr>
          <w:lang w:eastAsia="ru-RU"/>
        </w:rPr>
        <w:pict>
          <v:shape id="_x0000_i1100" type="#_x0000_t75" style="height:485.88pt;width:471.48pt" filled="t" fillcolor="white" stroked="f">
            <v:fill color2="black"/>
            <v:imagedata r:id="rId83" o:title="" croptop="-7f" cropbottom="-7f" cropleft="-8f" cropright="-8f"/>
          </v:shape>
        </w:pict>
      </w:r>
    </w:p>
    <w:p>
      <w:pPr>
        <w:pStyle w:val="Heading1"/>
        <w:numPr>
          <w:ilvl w:val="0"/>
          <w:numId w:val="1"/>
        </w:numPr>
        <w:ind w:left="0" w:right="0" w:firstLine="0"/>
        <w:rPr>
          <w:rFonts w:ascii="Times New Roman" w:hAnsi="Times New Roman" w:cs="Times New Roman"/>
          <w:b/>
          <w:bCs/>
          <w:i/>
          <w:iCs/>
          <w:szCs w:val="28"/>
          <w:u w:val="none"/>
          <w:lang w:eastAsia="ru-RU"/>
        </w:rPr>
      </w:pPr>
      <w:r>
        <w:pict>
          <v:shape id="_x0000_i1101" type="#_x0000_t75" style="height:333.87pt;width:458.89pt" filled="t" fillcolor="white" stroked="f">
            <v:fill color2="black"/>
            <v:imagedata r:id="rId84" o:title="" croptop="-10f" cropbottom="-10f" cropleft="-7f" cropright="-7f"/>
          </v:shape>
        </w:pict>
      </w:r>
    </w:p>
    <w:p>
      <w:pPr>
        <w:rPr>
          <w:rFonts w:ascii="Times New Roman" w:hAnsi="Times New Roman" w:cs="Times New Roman"/>
          <w:b/>
          <w:bCs/>
          <w:i/>
          <w:iCs/>
          <w:szCs w:val="28"/>
          <w:u w:val="none"/>
          <w:lang w:eastAsia="ru-RU"/>
        </w:rPr>
      </w:pPr>
    </w:p>
    <w:p>
      <w:pPr>
        <w:rPr>
          <w:rFonts w:ascii="Times New Roman" w:hAnsi="Times New Roman" w:cs="Times New Roman"/>
          <w:b/>
          <w:bCs/>
          <w:i w:val="0"/>
          <w:iCs w:val="0"/>
          <w:szCs w:val="28"/>
          <w:u w:val="none"/>
          <w:lang w:eastAsia="ru-RU"/>
        </w:rPr>
      </w:pPr>
      <w:r>
        <w:pict>
          <v:shape id="_x0000_i1102" type="#_x0000_t75" style="height:314.76pt;width:445.78pt" filled="t" fillcolor="white" stroked="f">
            <v:fill color2="black"/>
            <v:imagedata r:id="rId85" o:title="" croptop="-11f" cropbottom="-11f" cropleft="-7f" cropright="-7f"/>
          </v:shape>
        </w:pict>
      </w:r>
    </w:p>
    <w:p>
      <w:pPr>
        <w:pStyle w:val="Heading1"/>
        <w:numPr>
          <w:ilvl w:val="0"/>
          <w:numId w:val="1"/>
        </w:numPr>
        <w:ind w:left="0" w:right="0" w:firstLine="0"/>
        <w:rPr>
          <w:rFonts w:ascii="Times New Roman" w:hAnsi="Times New Roman" w:cs="Times New Roman"/>
          <w:b/>
          <w:bCs/>
          <w:i w:val="0"/>
          <w:iCs w:val="0"/>
          <w:szCs w:val="28"/>
          <w:u w:val="none"/>
          <w:lang w:eastAsia="ru-RU"/>
        </w:rPr>
      </w:pPr>
    </w:p>
    <w:p>
      <w:pPr>
        <w:rPr>
          <w:rFonts w:ascii="Times New Roman" w:hAnsi="Times New Roman" w:cs="Times New Roman"/>
          <w:b/>
          <w:bCs/>
          <w:i/>
          <w:iCs/>
          <w:szCs w:val="28"/>
          <w:u w:val="none"/>
          <w:lang w:eastAsia="ru-RU"/>
        </w:rPr>
      </w:pPr>
    </w:p>
    <w:p>
      <w:pPr>
        <w:jc w:val="center"/>
      </w:pPr>
      <w:r>
        <w:rPr>
          <w:lang w:eastAsia="ru-RU"/>
        </w:rPr>
        <w:pict>
          <v:shape id="_x0000_i1103" type="#_x0000_t75" style="height:273.85pt;width:413.4pt" filled="t" fillcolor="white" stroked="f">
            <v:fill color2="black"/>
            <v:imagedata r:id="rId86" o:title="" croptop="-2f" cropbottom="-2f" cropleft="0" cropright="0"/>
          </v:shape>
        </w:pict>
      </w:r>
    </w:p>
    <w:p>
      <w:pPr>
        <w:rPr>
          <w:lang w:eastAsia="ru-RU"/>
        </w:rPr>
      </w:pPr>
      <w:r>
        <w:rPr>
          <w:lang w:eastAsia="ru-RU"/>
        </w:rPr>
        <w:pict>
          <v:shape id="_x0000_i1104" type="#_x0000_t75" style="height:221pt;width:483.8pt" filled="t" fillcolor="white" stroked="f">
            <v:fill color2="black"/>
            <v:imagedata r:id="rId87" o:title="" croptop="0" cropbottom="0" cropleft="0" cropright="0"/>
          </v:shape>
        </w:pict>
      </w:r>
    </w:p>
    <w:p>
      <w:pPr>
        <w:rPr>
          <w:lang w:eastAsia="ru-RU"/>
        </w:rPr>
      </w:pPr>
    </w:p>
    <w:p>
      <w:pPr>
        <w:jc w:val="center"/>
      </w:pPr>
      <w:r>
        <w:rPr>
          <w:lang w:eastAsia="ru-RU"/>
        </w:rPr>
        <w:pict>
          <v:shape id="_x0000_i1105" type="#_x0000_t75" style="height:168.65pt;width:224.9pt" filled="t" fillcolor="white" stroked="f">
            <v:fill color2="black"/>
            <v:imagedata r:id="rId88" o:title="" croptop="0" cropbottom="0" cropleft="0" cropright="0"/>
          </v:shape>
        </w:pict>
      </w:r>
    </w:p>
    <w:p>
      <w:pPr>
        <w:rPr>
          <w:lang w:eastAsia="ru-RU"/>
        </w:rPr>
      </w:pPr>
      <w:r>
        <w:pict>
          <v:shape id="_x0000_i1106" type="#_x0000_t75" style="height:260.35pt;width:423.25pt" filled="t" fillcolor="white" stroked="f">
            <v:fill color2="black"/>
            <v:imagedata r:id="rId89" o:title="" croptop="11951f" cropbottom="-2f" cropleft="0" cropright="7457f"/>
          </v:shape>
        </w:pict>
      </w:r>
    </w:p>
    <w:p>
      <w:pPr>
        <w:rPr>
          <w:lang w:eastAsia="ru-RU"/>
        </w:rPr>
      </w:pPr>
    </w:p>
    <w:p>
      <w:r>
        <w:pict>
          <v:shape id="_x0000_i1107" type="#_x0000_t75" style="height:415.9pt;width:360.25pt" filled="t" fillcolor="white" stroked="f">
            <v:fill color2="black"/>
            <v:imagedata r:id="rId90" o:title="" croptop="15023f" cropbottom="0" cropleft="-2f" cropright="-2f"/>
          </v:shape>
        </w:pict>
      </w:r>
    </w:p>
    <w:p>
      <w:pPr>
        <w:rPr>
          <w:lang w:eastAsia="ru-RU"/>
        </w:rPr>
      </w:pPr>
      <w:r>
        <w:rPr>
          <w:lang w:eastAsia="ru-RU"/>
        </w:rPr>
        <w:pict>
          <v:shape id="_x0000_i1108" type="#_x0000_t75" style="height:361.78pt;width:435.99pt" filled="t" fillcolor="white" stroked="f">
            <v:fill color2="black"/>
            <v:imagedata r:id="rId91" o:title="" croptop="-6f" cropbottom="-6f" cropleft="-5f" cropright="-5f"/>
          </v:shape>
        </w:pict>
      </w:r>
    </w:p>
    <w:p>
      <w:pPr>
        <w:rPr>
          <w:lang w:eastAsia="ru-RU"/>
        </w:rPr>
      </w:pPr>
    </w:p>
    <w:p>
      <w:pPr>
        <w:spacing w:before="0" w:after="200"/>
      </w:pPr>
      <w:r>
        <w:pict>
          <v:shape id="_x0000_i1109" type="#_x0000_t75" style="height:196.25pt;width:419.8pt" o:bordertopcolor="maroon" o:borderleftcolor="maroon" o:borderbottomcolor="maroon" o:borderrightcolor="maroon" filled="t" fillcolor="white" stroked="t" strokecolor="maroon" strokeweight="2.25pt">
            <v:fill color2="black"/>
            <v:stroke dashstyle="solid" linestyle="single" color2="#7fffff"/>
            <v:imagedata r:id="rId92" o:title="" croptop="14986f" cropbottom="12125f" cropright="5572f"/>
            <w10:bordertop type="single" width="18"/>
            <w10:borderleft type="single" width="18"/>
            <w10:borderbottom type="single" width="18"/>
            <w10:borderright type="single" width="18"/>
          </v:shape>
        </w:pict>
      </w:r>
    </w:p>
    <w:sectPr>
      <w:footerReference w:type="even" r:id="rId93"/>
      <w:footerReference w:type="default" r:id="rId94"/>
      <w:footerReference w:type="first" r:id="rId95"/>
      <w:pgSz w:w="11906" w:h="16838"/>
      <w:pgMar w:top="1134" w:right="851" w:bottom="1134" w:left="1701" w:header="720" w:footer="709"/>
      <w:pgNumType w:fmt="decimal"/>
      <w:cols w:space="720"/>
      <w:textDirection w:val="lrTb"/>
      <w:bidi w:val="0"/>
      <w:docGrid w:linePitch="360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0000000000000000000"/>
    <w:charset w:val="CC"/>
    <w:family w:val="roman"/>
    <w:pitch w:val="variable"/>
    <w:sig w:usb0="00000000" w:usb1="00000000" w:usb2="00000000" w:usb3="00000000" w:csb0="00000000" w:csb1="00000000"/>
  </w:font>
  <w:font w:name="Symbol">
    <w:panose1 w:val="00000000000000000000"/>
    <w:charset w:val="02"/>
    <w:family w:val="roman"/>
    <w:pitch w:val="variable"/>
    <w:sig w:usb0="00000000" w:usb1="00000000" w:usb2="00000000" w:usb3="00000000" w:csb0="00000000" w:csb1="00000000"/>
  </w:font>
  <w:font w:name="Arial">
    <w:panose1 w:val="00000000000000000000"/>
    <w:charset w:val="CC"/>
    <w:family w:val="swiss"/>
    <w:pitch w:val="variable"/>
    <w:sig w:usb0="00000000" w:usb1="00000000" w:usb2="00000000" w:usb3="00000000" w:csb0="00000000" w:csb1="00000000"/>
  </w:font>
  <w:font w:name="Liberation Serif">
    <w:altName w:val="Times New Roman"/>
    <w:panose1 w:val="00000000000000000000"/>
    <w:charset w:val="01"/>
    <w:family w:val="roman"/>
    <w:pitch w:val="variable"/>
    <w:sig w:usb0="00000000" w:usb1="00000000" w:usb2="00000000" w:usb3="00000000" w:csb0="00000000" w:csb1="00000000"/>
  </w:font>
  <w:font w:name="PT Astra Serif">
    <w:panose1 w:val="00000000000000000000"/>
    <w:charset w:val="01"/>
    <w:family w:val="roman"/>
    <w:pitch w:val="default"/>
    <w:sig w:usb0="00000000" w:usb1="00000000" w:usb2="00000000" w:usb3="00000000" w:csb0="00000000" w:csb1="00000000"/>
  </w:font>
  <w:font w:name="Arial Unicode MS">
    <w:panose1 w:val="00000000000000000000"/>
    <w:charset w:val="00"/>
    <w:family w:val="swiss"/>
    <w:pitch w:val="variable"/>
    <w:sig w:usb0="00000000" w:usb1="00000000" w:usb2="00000000" w:usb3="00000000" w:csb0="00000000" w:csb1="00000000"/>
  </w:font>
  <w:font w:name="Calibri">
    <w:panose1 w:val="00000000000000000000"/>
    <w:charset w:val="CC"/>
    <w:family w:val="swiss"/>
    <w:pitch w:val="variable"/>
    <w:sig w:usb0="00000000" w:usb1="00000000" w:usb2="00000000" w:usb3="00000000" w:csb0="00000000" w:csb1="00000000"/>
  </w:font>
  <w:font w:name="Wingdings">
    <w:panose1 w:val="00000000000000000000"/>
    <w:charset w:val="02"/>
    <w:family w:val="auto"/>
    <w:pitch w:val="variable"/>
    <w:sig w:usb0="00000000" w:usb1="00000000" w:usb2="00000000" w:usb3="00000000" w:csb0="00000000" w:csb1="00000000"/>
  </w:font>
  <w:font w:name="Courier New">
    <w:panose1 w:val="00000000000000000000"/>
    <w:charset w:val="CC"/>
    <w:family w:val="modern"/>
    <w:pitch w:val="default"/>
    <w:sig w:usb0="00000000" w:usb1="00000000" w:usb2="00000000" w:usb3="00000000" w:csb0="00000000" w:csb1="00000000"/>
  </w:font>
  <w:font w:name="Tahoma">
    <w:panose1 w:val="00000000000000000000"/>
    <w:charset w:val="CC"/>
    <w:family w:val="swiss"/>
    <w:pitch w:val="variable"/>
    <w:sig w:usb0="00000000" w:usb1="00000000" w:usb2="00000000" w:usb3="00000000" w:csb0="00000000" w:csb1="00000000"/>
  </w:font>
  <w:font w:name="Noto Sans Devanagari">
    <w:panose1 w:val="00000000000000000000"/>
    <w:charset w:val="01"/>
    <w:family w:val="swiss"/>
    <w:pitch w:val="variable"/>
    <w:sig w:usb0="00000000" w:usb1="00000000" w:usb2="00000000" w:usb3="00000000" w:csb0="00000000" w:csb1="00000000"/>
  </w:font>
  <w:font w:name="font72">
    <w:altName w:val="Times New Roman"/>
    <w:panose1 w:val="00000000000000000000"/>
    <w:charset w:val="CC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t>0</w:t>
    </w:r>
    <w:r>
      <w:fldChar w:fldCharType="end"/>
    </w:r>
  </w:p>
  <w:p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t>31</w:t>
    </w:r>
    <w:r>
      <w:fldChar w:fldCharType="end"/>
    </w:r>
  </w:p>
  <w:p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t>53</w:t>
    </w:r>
    <w:r>
      <w:fldChar w:fldCharType="end"/>
    </w:r>
  </w:p>
  <w:p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184" w:hanging="240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bidi="ar-SA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1184" w:hanging="286"/>
      </w:pPr>
      <w:rPr>
        <w:rFonts w:ascii="Times New Roman" w:eastAsia="Times New Roman" w:hAnsi="Times New Roman" w:cs="Times New Roman" w:hint="default"/>
        <w:spacing w:val="-15"/>
        <w:w w:val="99"/>
        <w:sz w:val="24"/>
        <w:szCs w:val="24"/>
        <w:lang w:val="ru-RU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477" w:hanging="360"/>
      </w:pPr>
      <w:rPr>
        <w:rFonts w:ascii="Symbol" w:hAnsi="Symbol" w:cs="Symbol" w:hint="default"/>
        <w:w w:val="100"/>
        <w:sz w:val="24"/>
        <w:szCs w:val="24"/>
        <w:lang w:val="ru-RU" w:bidi="ar-SA"/>
      </w:rPr>
    </w:lvl>
    <w:lvl w:ilvl="2">
      <w:start w:val="0"/>
      <w:numFmt w:val="bullet"/>
      <w:lvlText w:val="•"/>
      <w:lvlJc w:val="left"/>
      <w:pPr>
        <w:tabs>
          <w:tab w:val="num" w:pos="0"/>
        </w:tabs>
        <w:ind w:left="2542" w:hanging="360"/>
      </w:pPr>
      <w:rPr>
        <w:rFonts w:ascii="PT Astra Serif" w:hAnsi="PT Astra Serif" w:cs="PT Astra Serif" w:hint="default"/>
        <w:lang w:val="ru-RU" w:bidi="ar-SA"/>
      </w:rPr>
    </w:lvl>
    <w:lvl w:ilvl="3">
      <w:start w:val="0"/>
      <w:numFmt w:val="bullet"/>
      <w:lvlText w:val="•"/>
      <w:lvlJc w:val="left"/>
      <w:pPr>
        <w:tabs>
          <w:tab w:val="num" w:pos="0"/>
        </w:tabs>
        <w:ind w:left="3605" w:hanging="360"/>
      </w:pPr>
      <w:rPr>
        <w:rFonts w:ascii="PT Astra Serif" w:hAnsi="PT Astra Serif" w:cs="PT Astra Serif" w:hint="default"/>
        <w:lang w:val="ru-RU" w:bidi="ar-SA"/>
      </w:rPr>
    </w:lvl>
    <w:lvl w:ilvl="4">
      <w:start w:val="0"/>
      <w:numFmt w:val="bullet"/>
      <w:lvlText w:val="•"/>
      <w:lvlJc w:val="left"/>
      <w:pPr>
        <w:tabs>
          <w:tab w:val="num" w:pos="0"/>
        </w:tabs>
        <w:ind w:left="4668" w:hanging="360"/>
      </w:pPr>
      <w:rPr>
        <w:rFonts w:ascii="PT Astra Serif" w:hAnsi="PT Astra Serif" w:cs="PT Astra Serif" w:hint="default"/>
        <w:lang w:val="ru-RU" w:bidi="ar-SA"/>
      </w:rPr>
    </w:lvl>
    <w:lvl w:ilvl="5">
      <w:start w:val="0"/>
      <w:numFmt w:val="bullet"/>
      <w:lvlText w:val="•"/>
      <w:lvlJc w:val="left"/>
      <w:pPr>
        <w:tabs>
          <w:tab w:val="num" w:pos="0"/>
        </w:tabs>
        <w:ind w:left="5731" w:hanging="360"/>
      </w:pPr>
      <w:rPr>
        <w:rFonts w:ascii="PT Astra Serif" w:hAnsi="PT Astra Serif" w:cs="PT Astra Serif" w:hint="default"/>
        <w:lang w:val="ru-RU" w:bidi="ar-SA"/>
      </w:rPr>
    </w:lvl>
    <w:lvl w:ilvl="6">
      <w:start w:val="0"/>
      <w:numFmt w:val="bullet"/>
      <w:lvlText w:val="•"/>
      <w:lvlJc w:val="left"/>
      <w:pPr>
        <w:tabs>
          <w:tab w:val="num" w:pos="0"/>
        </w:tabs>
        <w:ind w:left="6794" w:hanging="360"/>
      </w:pPr>
      <w:rPr>
        <w:rFonts w:ascii="PT Astra Serif" w:hAnsi="PT Astra Serif" w:cs="PT Astra Serif" w:hint="default"/>
        <w:lang w:val="ru-RU" w:bidi="ar-SA"/>
      </w:rPr>
    </w:lvl>
    <w:lvl w:ilvl="7">
      <w:start w:val="0"/>
      <w:numFmt w:val="bullet"/>
      <w:lvlText w:val="•"/>
      <w:lvlJc w:val="left"/>
      <w:pPr>
        <w:tabs>
          <w:tab w:val="num" w:pos="0"/>
        </w:tabs>
        <w:ind w:left="7857" w:hanging="360"/>
      </w:pPr>
      <w:rPr>
        <w:rFonts w:ascii="PT Astra Serif" w:hAnsi="PT Astra Serif" w:cs="PT Astra Serif" w:hint="default"/>
        <w:lang w:val="ru-RU" w:bidi="ar-SA"/>
      </w:rPr>
    </w:lvl>
    <w:lvl w:ilvl="8">
      <w:start w:val="0"/>
      <w:numFmt w:val="bullet"/>
      <w:lvlText w:val="•"/>
      <w:lvlJc w:val="left"/>
      <w:pPr>
        <w:tabs>
          <w:tab w:val="num" w:pos="0"/>
        </w:tabs>
        <w:ind w:left="8920" w:hanging="360"/>
      </w:pPr>
      <w:rPr>
        <w:rFonts w:ascii="PT Astra Serif" w:hAnsi="PT Astra Serif" w:cs="PT Astra Serif" w:hint="default"/>
        <w:lang w:val="ru-RU" w:bidi="ar-SA"/>
      </w:rPr>
    </w:lvl>
  </w:abstractNum>
  <w:abstractNum w:abstractNumId="13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1477" w:hanging="36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ru-RU" w:bidi="ar-SA"/>
      </w:rPr>
    </w:lvl>
  </w:abstractNum>
  <w:abstractNum w:abstractNumId="14">
    <w:nsid w:val="0000000F"/>
    <w:multiLevelType w:val="singleLevel"/>
    <w:tmpl w:val="0000000F"/>
    <w:name w:val="WW8Num15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0000"/>
  <w:revisionView w:comments="1" w:formatting="0" w:inkAnnotations="1" w:insDel="0" w:markup="1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EmbedSmartTags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/>
      <w:suppressAutoHyphens/>
      <w:bidi w:val="0"/>
      <w:spacing w:before="0" w:after="200" w:line="276" w:lineRule="auto"/>
    </w:pPr>
    <w:rPr>
      <w:rFonts w:ascii="Calibri" w:eastAsia="Calibri" w:hAnsi="Calibri" w:cs="Times New Roman"/>
      <w:color w:val="auto"/>
      <w:sz w:val="22"/>
      <w:szCs w:val="22"/>
      <w:lang w:val="ru-RU" w:eastAsia="zh-CN" w:bidi="ar-SA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ilvl w:val="0"/>
        <w:numId w:val="1"/>
      </w:numPr>
      <w:shd w:val="clear" w:color="auto" w:fill="FFFFFF"/>
      <w:autoSpaceDE w:val="0"/>
      <w:spacing w:before="0" w:after="0" w:line="240" w:lineRule="auto"/>
      <w:jc w:val="center"/>
      <w:outlineLvl w:val="0"/>
    </w:pPr>
    <w:rPr>
      <w:rFonts w:ascii="Arial" w:eastAsia="Times New Roman" w:hAnsi="Arial" w:cs="Times New Roman"/>
      <w:i/>
      <w:iCs/>
      <w:color w:val="000000"/>
      <w:sz w:val="28"/>
      <w:szCs w:val="20"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5z0">
    <w:name w:val="WW8Num5z0"/>
    <w:rPr>
      <w:rFonts w:hint="default"/>
    </w:rPr>
  </w:style>
  <w:style w:type="character" w:customStyle="1" w:styleId="WW8Num6z0">
    <w:name w:val="WW8Num6z0"/>
    <w:rPr>
      <w:rFonts w:ascii="Wingdings" w:hAnsi="Wingdings" w:cs="Wingdings" w:hint="default"/>
    </w:rPr>
  </w:style>
  <w:style w:type="character" w:customStyle="1" w:styleId="WW8Num7z0">
    <w:name w:val="WW8Num7z0"/>
    <w:rPr>
      <w:rFonts w:ascii="Wingdings" w:hAnsi="Wingdings" w:cs="Wingdings" w:hint="default"/>
    </w:rPr>
  </w:style>
  <w:style w:type="character" w:customStyle="1" w:styleId="WW8Num8z0">
    <w:name w:val="WW8Num8z0"/>
    <w:rPr>
      <w:rFonts w:ascii="Wingdings" w:hAnsi="Wingdings" w:cs="Wingdings" w:hint="default"/>
    </w:rPr>
  </w:style>
  <w:style w:type="character" w:customStyle="1" w:styleId="WW8Num9z0">
    <w:name w:val="WW8Num9z0"/>
    <w:rPr>
      <w:rFonts w:ascii="Symbol" w:hAnsi="Symbol" w:cs="Symbol" w:hint="default"/>
    </w:rPr>
  </w:style>
  <w:style w:type="character" w:customStyle="1" w:styleId="WW8Num10z0">
    <w:name w:val="WW8Num10z0"/>
    <w:rPr>
      <w:rFonts w:ascii="Times New Roman" w:eastAsia="Times New Roman" w:hAnsi="Times New Roman" w:cs="Times New Roman" w:hint="default"/>
      <w:spacing w:val="-8"/>
      <w:w w:val="100"/>
      <w:sz w:val="24"/>
      <w:szCs w:val="24"/>
      <w:lang w:val="ru-RU" w:bidi="ar-SA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3z0">
    <w:name w:val="WW8Num13z0"/>
    <w:rPr>
      <w:rFonts w:ascii="Times New Roman" w:eastAsia="Times New Roman" w:hAnsi="Times New Roman" w:cs="Times New Roman" w:hint="default"/>
      <w:spacing w:val="-15"/>
      <w:w w:val="99"/>
      <w:sz w:val="24"/>
      <w:szCs w:val="24"/>
      <w:lang w:val="ru-RU" w:bidi="ar-SA"/>
    </w:rPr>
  </w:style>
  <w:style w:type="character" w:customStyle="1" w:styleId="WW8Num13z1">
    <w:name w:val="WW8Num13z1"/>
    <w:rPr>
      <w:rFonts w:ascii="Symbol" w:hAnsi="Symbol" w:cs="Symbol" w:hint="default"/>
      <w:w w:val="100"/>
      <w:sz w:val="24"/>
      <w:szCs w:val="24"/>
      <w:lang w:val="ru-RU" w:bidi="ar-SA"/>
    </w:rPr>
  </w:style>
  <w:style w:type="character" w:customStyle="1" w:styleId="WW8Num13z2">
    <w:name w:val="WW8Num13z2"/>
    <w:rPr>
      <w:rFonts w:ascii="PT Astra Serif" w:hAnsi="PT Astra Serif" w:cs="PT Astra Serif" w:hint="default"/>
      <w:lang w:val="ru-RU" w:bidi="ar-SA"/>
    </w:rPr>
  </w:style>
  <w:style w:type="character" w:customStyle="1" w:styleId="WW8Num14z0">
    <w:name w:val="WW8Num14z0"/>
    <w:rPr>
      <w:rFonts w:ascii="Times New Roman" w:eastAsia="Times New Roman" w:hAnsi="Times New Roman" w:cs="Times New Roman" w:hint="default"/>
      <w:spacing w:val="-5"/>
      <w:w w:val="100"/>
      <w:sz w:val="24"/>
      <w:szCs w:val="24"/>
      <w:lang w:val="ru-RU" w:bidi="ar-SA"/>
    </w:rPr>
  </w:style>
  <w:style w:type="character" w:customStyle="1" w:styleId="WW8Num15z0">
    <w:name w:val="WW8Num15z0"/>
    <w:rPr>
      <w:rFonts w:ascii="Wingdings" w:hAnsi="Wingdings" w:cs="Wingdings" w:hint="default"/>
    </w:rPr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3z1">
    <w:name w:val="WW8Num3z1"/>
    <w:rPr>
      <w:rFonts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4">
    <w:name w:val="WW8Num3z4"/>
    <w:rPr>
      <w:rFonts w:ascii="Courier New" w:hAnsi="Courier New" w:cs="Courier New" w:hint="default"/>
    </w:rPr>
  </w:style>
  <w:style w:type="character" w:customStyle="1" w:styleId="WW8Num5z1">
    <w:name w:val="WW8Num5z1"/>
    <w:rPr>
      <w:rFonts w:ascii="Symbol" w:eastAsia="Symbol" w:hAnsi="Symbol" w:cs="Symbol" w:hint="default"/>
      <w:w w:val="100"/>
      <w:sz w:val="24"/>
      <w:szCs w:val="24"/>
      <w:lang w:val="ru-RU" w:bidi="ar-SA"/>
    </w:rPr>
  </w:style>
  <w:style w:type="character" w:customStyle="1" w:styleId="WW8Num5z2">
    <w:name w:val="WW8Num5z2"/>
    <w:rPr>
      <w:rFonts w:hint="default"/>
      <w:lang w:val="ru-RU" w:bidi="ar-SA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3">
    <w:name w:val="WW8Num8z3"/>
    <w:rPr>
      <w:rFonts w:ascii="Symbol" w:hAnsi="Symbol" w:cs="Symbol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10z1">
    <w:name w:val="WW8Num10z1"/>
    <w:rPr>
      <w:rFonts w:hint="default"/>
      <w:lang w:val="ru-RU" w:bidi="ar-SA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5z1">
    <w:name w:val="WW8Num15z1"/>
    <w:rPr>
      <w:rFonts w:hint="default"/>
      <w:lang w:val="ru-RU" w:bidi="ar-SA"/>
    </w:rPr>
  </w:style>
  <w:style w:type="character" w:customStyle="1" w:styleId="WW8Num16z0">
    <w:name w:val="WW8Num16z0"/>
    <w:rPr>
      <w:rFonts w:ascii="Wingdings" w:hAnsi="Wingdings" w:cs="Wingdings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WW8Num17z0">
    <w:name w:val="WW8Num17z0"/>
    <w:rPr>
      <w:rFonts w:ascii="Times New Roman" w:eastAsia="Times New Roman" w:hAnsi="Times New Roman" w:cs="Times New Roman" w:hint="default"/>
      <w:w w:val="100"/>
      <w:sz w:val="24"/>
      <w:szCs w:val="24"/>
      <w:lang w:val="ru-RU" w:bidi="ar-SA"/>
    </w:rPr>
  </w:style>
  <w:style w:type="character" w:customStyle="1" w:styleId="WW8Num17z1">
    <w:name w:val="WW8Num17z1"/>
    <w:rPr>
      <w:rFonts w:ascii="Symbol" w:eastAsia="Symbol" w:hAnsi="Symbol" w:cs="Symbol" w:hint="default"/>
      <w:w w:val="100"/>
      <w:sz w:val="24"/>
      <w:szCs w:val="24"/>
      <w:lang w:val="ru-RU" w:bidi="ar-SA"/>
    </w:rPr>
  </w:style>
  <w:style w:type="character" w:customStyle="1" w:styleId="WW8Num17z3">
    <w:name w:val="WW8Num17z3"/>
    <w:rPr>
      <w:rFonts w:hint="default"/>
      <w:lang w:val="ru-RU" w:bidi="ar-SA"/>
    </w:rPr>
  </w:style>
  <w:style w:type="character" w:customStyle="1" w:styleId="a">
    <w:name w:val="Основной шрифт абзаца"/>
  </w:style>
  <w:style w:type="character" w:customStyle="1" w:styleId="a0">
    <w:name w:val="Текст выноски Знак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"/>
  </w:style>
  <w:style w:type="character" w:styleId="Hyperlink">
    <w:name w:val="Hyperlink"/>
    <w:rPr>
      <w:color w:val="0000FF"/>
      <w:u w:val="single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6">
    <w:name w:val="Основной текст (6)"/>
    <w:rPr>
      <w:rFonts w:ascii="Times New Roman" w:hAnsi="Times New Roman" w:cs="Times New Roman"/>
      <w:sz w:val="24"/>
      <w:szCs w:val="24"/>
      <w:shd w:val="clear" w:color="auto" w:fill="FFFFFF"/>
    </w:rPr>
  </w:style>
  <w:style w:type="character" w:customStyle="1" w:styleId="8">
    <w:name w:val="Основной текст (8)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5">
    <w:name w:val="Основной текст (15)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16">
    <w:name w:val="Основной текст (16)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17">
    <w:name w:val="Основной текст (17)"/>
    <w:rPr>
      <w:rFonts w:ascii="Times New Roman" w:hAnsi="Times New Roman" w:cs="Times New Roman"/>
      <w:sz w:val="24"/>
      <w:szCs w:val="24"/>
      <w:shd w:val="clear" w:color="auto" w:fill="FFFFFF"/>
    </w:rPr>
  </w:style>
  <w:style w:type="character" w:customStyle="1" w:styleId="18">
    <w:name w:val="Основной текст (18)"/>
    <w:rPr>
      <w:rFonts w:ascii="Times New Roman" w:hAnsi="Times New Roman" w:cs="Times New Roman"/>
      <w:sz w:val="24"/>
      <w:szCs w:val="24"/>
      <w:shd w:val="clear" w:color="auto" w:fill="FFFFFF"/>
    </w:rPr>
  </w:style>
  <w:style w:type="character" w:customStyle="1" w:styleId="183">
    <w:name w:val="Основной текст (18)3"/>
  </w:style>
  <w:style w:type="character" w:customStyle="1" w:styleId="19">
    <w:name w:val="Основной текст (19)"/>
    <w:rPr>
      <w:rFonts w:ascii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character" w:customStyle="1" w:styleId="190">
    <w:name w:val="Основной текст (19) + Не полужирный"/>
  </w:style>
  <w:style w:type="character" w:customStyle="1" w:styleId="20">
    <w:name w:val="Основной текст (20)"/>
    <w:rPr>
      <w:rFonts w:ascii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character" w:customStyle="1" w:styleId="21">
    <w:name w:val="Основной текст (21)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5">
    <w:name w:val="Основной текст (5)"/>
    <w:rPr>
      <w:sz w:val="28"/>
      <w:szCs w:val="28"/>
      <w:shd w:val="clear" w:color="auto" w:fill="FFFFFF"/>
    </w:rPr>
  </w:style>
  <w:style w:type="character" w:customStyle="1" w:styleId="11">
    <w:name w:val="Основной текст (11)"/>
    <w:rPr>
      <w:b/>
      <w:bCs/>
      <w:sz w:val="28"/>
      <w:szCs w:val="28"/>
      <w:shd w:val="clear" w:color="auto" w:fill="FFFFFF"/>
    </w:rPr>
  </w:style>
  <w:style w:type="character" w:customStyle="1" w:styleId="FontStyle13">
    <w:name w:val="Font Style13"/>
  </w:style>
  <w:style w:type="character" w:customStyle="1" w:styleId="FontStyle52">
    <w:name w:val="Font Style52"/>
  </w:style>
  <w:style w:type="character" w:customStyle="1" w:styleId="FontStyle71">
    <w:name w:val="Font Style71"/>
  </w:style>
  <w:style w:type="character" w:customStyle="1" w:styleId="a1">
    <w:name w:val="Основной текст Знак"/>
    <w:rPr>
      <w:rFonts w:ascii="Times New Roman" w:eastAsia="Times New Roman" w:hAnsi="Times New Roman" w:cs="Times New Roman"/>
      <w:sz w:val="24"/>
      <w:szCs w:val="24"/>
    </w:rPr>
  </w:style>
  <w:style w:type="character" w:customStyle="1" w:styleId="a2">
    <w:name w:val="Верхний колонтитул Знак"/>
    <w:basedOn w:val="a"/>
  </w:style>
  <w:style w:type="character" w:customStyle="1" w:styleId="a3">
    <w:name w:val="Нижний колонтитул Знак"/>
    <w:basedOn w:val="a"/>
  </w:style>
  <w:style w:type="character" w:customStyle="1" w:styleId="2">
    <w:name w:val="Основной текст с отступом 2 Знак"/>
    <w:basedOn w:val="a"/>
  </w:style>
  <w:style w:type="character" w:customStyle="1" w:styleId="1">
    <w:name w:val="Заголовок 1 Знак"/>
    <w:rPr>
      <w:rFonts w:ascii="Arial" w:eastAsia="Times New Roman" w:hAnsi="Arial" w:cs="Times New Roman"/>
      <w:i/>
      <w:iCs/>
      <w:color w:val="000000"/>
      <w:sz w:val="28"/>
      <w:szCs w:val="20"/>
      <w:u w:val="single"/>
      <w:shd w:val="clear" w:color="auto" w:fill="FFFFFF"/>
    </w:rPr>
  </w:style>
  <w:style w:type="character" w:customStyle="1" w:styleId="c64">
    <w:name w:val="c64"/>
    <w:basedOn w:val="a"/>
  </w:style>
  <w:style w:type="paragraph" w:customStyle="1" w:styleId="a4">
    <w:name w:val="Заголовок"/>
    <w:basedOn w:val="Normal"/>
    <w:next w:val="BodyText"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BodyText">
    <w:name w:val="Body Text"/>
    <w:basedOn w:val="Normal"/>
    <w:pPr>
      <w:widowControl w:val="0"/>
      <w:autoSpaceDE w:val="0"/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">
    <w:name w:val="List"/>
    <w:basedOn w:val="BodyText"/>
    <w:rPr>
      <w:rFonts w:ascii="PT Astra Serif" w:hAnsi="PT Astra Serif" w:cs="Noto Sans Devanagari"/>
    </w:rPr>
  </w:style>
  <w:style w:type="paragraph" w:styleId="Caption">
    <w:name w:val="caption"/>
    <w:basedOn w:val="Normal"/>
    <w:uiPriority w:val="35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customStyle="1" w:styleId="a5">
    <w:name w:val="Указатель"/>
    <w:basedOn w:val="Normal"/>
    <w:pPr>
      <w:suppressLineNumbers/>
    </w:pPr>
    <w:rPr>
      <w:rFonts w:ascii="PT Astra Serif" w:hAnsi="PT Astra Serif" w:cs="Noto Sans Devanagari"/>
    </w:rPr>
  </w:style>
  <w:style w:type="paragraph" w:customStyle="1" w:styleId="caption1">
    <w:name w:val="caption1"/>
    <w:basedOn w:val="Normal"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customStyle="1" w:styleId="a6">
    <w:name w:val="Абзац списка"/>
    <w:basedOn w:val="Normal"/>
    <w:pPr>
      <w:spacing w:before="0" w:after="200"/>
      <w:ind w:left="720" w:right="0" w:firstLine="0"/>
      <w:contextualSpacing/>
    </w:pPr>
  </w:style>
  <w:style w:type="paragraph" w:customStyle="1" w:styleId="a7">
    <w:name w:val="Текст выноски"/>
    <w:basedOn w:val="Normal"/>
    <w:pPr>
      <w:spacing w:before="0" w:after="0" w:line="240" w:lineRule="auto"/>
    </w:pPr>
    <w:rPr>
      <w:rFonts w:ascii="Tahoma" w:hAnsi="Tahoma" w:cs="Tahoma"/>
      <w:sz w:val="16"/>
      <w:szCs w:val="16"/>
    </w:rPr>
  </w:style>
  <w:style w:type="paragraph" w:customStyle="1" w:styleId="a8">
    <w:name w:val="Обычный (веб)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ctitle">
    <w:name w:val="toc_title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">
    <w:name w:val="Основной текст (6)1"/>
    <w:basedOn w:val="Normal"/>
    <w:pPr>
      <w:shd w:val="clear" w:color="auto" w:fill="FFFFFF"/>
      <w:spacing w:before="540" w:after="240" w:line="278" w:lineRule="exact"/>
    </w:pPr>
    <w:rPr>
      <w:rFonts w:ascii="Times New Roman" w:hAnsi="Times New Roman" w:cs="Times New Roman"/>
      <w:sz w:val="24"/>
      <w:szCs w:val="24"/>
    </w:rPr>
  </w:style>
  <w:style w:type="paragraph" w:customStyle="1" w:styleId="81">
    <w:name w:val="Основной текст (8)1"/>
    <w:basedOn w:val="Normal"/>
    <w:pPr>
      <w:shd w:val="clear" w:color="auto" w:fill="FFFFFF"/>
      <w:spacing w:before="3360" w:after="7920" w:line="418" w:lineRule="exact"/>
      <w:jc w:val="center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151">
    <w:name w:val="Основной текст (15)1"/>
    <w:basedOn w:val="Normal"/>
    <w:pPr>
      <w:shd w:val="clear" w:color="auto" w:fill="FFFFFF"/>
      <w:spacing w:before="360" w:after="0" w:line="230" w:lineRule="exact"/>
      <w:ind w:left="0" w:right="0" w:firstLine="760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161">
    <w:name w:val="Основной текст (16)1"/>
    <w:basedOn w:val="Normal"/>
    <w:pPr>
      <w:shd w:val="clear" w:color="auto" w:fill="FFFFFF"/>
      <w:spacing w:before="0" w:after="0" w:line="230" w:lineRule="exact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171">
    <w:name w:val="Основной текст (17)1"/>
    <w:basedOn w:val="Normal"/>
    <w:pPr>
      <w:shd w:val="clear" w:color="auto" w:fill="FFFFFF"/>
      <w:spacing w:before="0" w:after="0" w:line="274" w:lineRule="exact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181">
    <w:name w:val="Основной текст (18)1"/>
    <w:basedOn w:val="Normal"/>
    <w:pPr>
      <w:shd w:val="clear" w:color="auto" w:fill="FFFFFF"/>
      <w:spacing w:before="0" w:after="0" w:line="278" w:lineRule="exact"/>
      <w:ind w:left="0" w:right="0" w:firstLine="54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191">
    <w:name w:val="Основной текст (19)1"/>
    <w:basedOn w:val="Normal"/>
    <w:pPr>
      <w:shd w:val="clear" w:color="auto" w:fill="FFFFFF"/>
      <w:spacing w:before="300" w:after="1860" w:line="322" w:lineRule="exact"/>
      <w:jc w:val="center"/>
    </w:pPr>
    <w:rPr>
      <w:rFonts w:ascii="Times New Roman" w:hAnsi="Times New Roman" w:cs="Times New Roman"/>
      <w:b/>
      <w:bCs/>
      <w:i/>
      <w:iCs/>
      <w:sz w:val="28"/>
      <w:szCs w:val="28"/>
    </w:rPr>
  </w:style>
  <w:style w:type="paragraph" w:customStyle="1" w:styleId="201">
    <w:name w:val="Основной текст (20)1"/>
    <w:basedOn w:val="Normal"/>
    <w:pPr>
      <w:shd w:val="clear" w:color="auto" w:fill="FFFFFF"/>
      <w:spacing w:before="1860" w:after="60" w:line="240" w:lineRule="atLeast"/>
      <w:jc w:val="right"/>
    </w:pPr>
    <w:rPr>
      <w:rFonts w:ascii="Times New Roman" w:hAnsi="Times New Roman" w:cs="Times New Roman"/>
      <w:b/>
      <w:bCs/>
      <w:i/>
      <w:iCs/>
      <w:sz w:val="28"/>
      <w:szCs w:val="28"/>
    </w:rPr>
  </w:style>
  <w:style w:type="paragraph" w:customStyle="1" w:styleId="211">
    <w:name w:val="Основной текст (21)1"/>
    <w:basedOn w:val="Normal"/>
    <w:pPr>
      <w:shd w:val="clear" w:color="auto" w:fill="FFFFFF"/>
      <w:spacing w:before="60" w:after="1860" w:line="326" w:lineRule="exact"/>
      <w:jc w:val="right"/>
    </w:pPr>
    <w:rPr>
      <w:rFonts w:ascii="Times New Roman" w:hAnsi="Times New Roman" w:cs="Times New Roman"/>
      <w:sz w:val="28"/>
      <w:szCs w:val="28"/>
    </w:rPr>
  </w:style>
  <w:style w:type="paragraph" w:customStyle="1" w:styleId="51">
    <w:name w:val="Основной текст (5)1"/>
    <w:basedOn w:val="Normal"/>
    <w:pPr>
      <w:shd w:val="clear" w:color="auto" w:fill="FFFFFF"/>
      <w:spacing w:before="0" w:after="540" w:line="322" w:lineRule="exact"/>
    </w:pPr>
    <w:rPr>
      <w:sz w:val="28"/>
      <w:szCs w:val="28"/>
    </w:rPr>
  </w:style>
  <w:style w:type="paragraph" w:customStyle="1" w:styleId="111">
    <w:name w:val="Основной текст (11)1"/>
    <w:basedOn w:val="Normal"/>
    <w:pPr>
      <w:shd w:val="clear" w:color="auto" w:fill="FFFFFF"/>
      <w:spacing w:before="360" w:after="600" w:line="240" w:lineRule="atLeast"/>
    </w:pPr>
    <w:rPr>
      <w:b/>
      <w:bCs/>
      <w:sz w:val="28"/>
      <w:szCs w:val="28"/>
    </w:rPr>
  </w:style>
  <w:style w:type="paragraph" w:customStyle="1" w:styleId="Style1">
    <w:name w:val="Style1"/>
    <w:pPr>
      <w:widowControl w:val="0"/>
      <w:suppressAutoHyphens/>
      <w:bidi w:val="0"/>
      <w:spacing w:before="0" w:after="200" w:line="276" w:lineRule="auto"/>
    </w:pPr>
    <w:rPr>
      <w:rFonts w:ascii="Calibri" w:eastAsia="Arial Unicode MS" w:hAnsi="Calibri" w:cs="font72"/>
      <w:color w:val="auto"/>
      <w:kern w:val="2"/>
      <w:sz w:val="22"/>
      <w:szCs w:val="22"/>
      <w:lang w:val="ru-RU" w:eastAsia="zh-CN" w:bidi="ar-SA"/>
    </w:rPr>
  </w:style>
  <w:style w:type="paragraph" w:customStyle="1" w:styleId="10">
    <w:name w:val="Абзац списка1"/>
    <w:pPr>
      <w:widowControl w:val="0"/>
      <w:suppressAutoHyphens/>
      <w:bidi w:val="0"/>
      <w:spacing w:before="0" w:after="200" w:line="276" w:lineRule="auto"/>
    </w:pPr>
    <w:rPr>
      <w:rFonts w:ascii="Calibri" w:eastAsia="Arial Unicode MS" w:hAnsi="Calibri" w:cs="font72"/>
      <w:color w:val="auto"/>
      <w:kern w:val="2"/>
      <w:sz w:val="22"/>
      <w:szCs w:val="22"/>
      <w:lang w:val="ru-RU" w:eastAsia="zh-CN" w:bidi="ar-SA"/>
    </w:rPr>
  </w:style>
  <w:style w:type="paragraph" w:customStyle="1" w:styleId="Style11">
    <w:name w:val="Style11"/>
    <w:pPr>
      <w:widowControl w:val="0"/>
      <w:suppressAutoHyphens/>
      <w:bidi w:val="0"/>
      <w:spacing w:before="0" w:after="200" w:line="276" w:lineRule="auto"/>
    </w:pPr>
    <w:rPr>
      <w:rFonts w:ascii="Calibri" w:eastAsia="Arial Unicode MS" w:hAnsi="Calibri" w:cs="font72"/>
      <w:color w:val="auto"/>
      <w:kern w:val="2"/>
      <w:sz w:val="22"/>
      <w:szCs w:val="22"/>
      <w:lang w:val="ru-RU" w:eastAsia="zh-CN" w:bidi="ar-SA"/>
    </w:rPr>
  </w:style>
  <w:style w:type="paragraph" w:customStyle="1" w:styleId="110">
    <w:name w:val="Заголовок 11"/>
    <w:basedOn w:val="Normal"/>
    <w:pPr>
      <w:widowControl w:val="0"/>
      <w:autoSpaceDE w:val="0"/>
      <w:spacing w:before="0" w:after="0" w:line="240" w:lineRule="auto"/>
      <w:ind w:left="757" w:right="0" w:firstLine="0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210">
    <w:name w:val="Заголовок 21"/>
    <w:basedOn w:val="Normal"/>
    <w:pPr>
      <w:widowControl w:val="0"/>
      <w:autoSpaceDE w:val="0"/>
      <w:spacing w:before="0" w:after="0" w:line="274" w:lineRule="exact"/>
      <w:ind w:left="757" w:right="0" w:firstLine="0"/>
      <w:outlineLvl w:val="2"/>
    </w:pPr>
    <w:rPr>
      <w:rFonts w:ascii="Times New Roman" w:eastAsia="Times New Roman" w:hAnsi="Times New Roman" w:cs="Times New Roman"/>
      <w:b/>
      <w:bCs/>
      <w:i/>
      <w:sz w:val="24"/>
      <w:szCs w:val="24"/>
    </w:rPr>
  </w:style>
  <w:style w:type="paragraph" w:customStyle="1" w:styleId="TableParagraph">
    <w:name w:val="Table Paragraph"/>
    <w:basedOn w:val="Normal"/>
    <w:pPr>
      <w:widowControl w:val="0"/>
      <w:autoSpaceDE w:val="0"/>
      <w:spacing w:before="0" w:after="0" w:line="240" w:lineRule="auto"/>
    </w:pPr>
    <w:rPr>
      <w:rFonts w:ascii="Times New Roman" w:eastAsia="Times New Roman" w:hAnsi="Times New Roman" w:cs="Times New Roman"/>
    </w:rPr>
  </w:style>
  <w:style w:type="paragraph" w:customStyle="1" w:styleId="HeaderandFooter">
    <w:name w:val="Header and Footer"/>
    <w:basedOn w:val="Normal"/>
    <w:pPr>
      <w:suppressLineNumbers/>
      <w:tabs>
        <w:tab w:val="center" w:pos="4819"/>
        <w:tab w:val="right" w:pos="9638"/>
      </w:tabs>
    </w:pPr>
  </w:style>
  <w:style w:type="paragraph" w:styleId="Header">
    <w:name w:val="header"/>
    <w:basedOn w:val="Normal"/>
    <w:pPr>
      <w:spacing w:before="0" w:after="0" w:line="240" w:lineRule="auto"/>
    </w:pPr>
  </w:style>
  <w:style w:type="paragraph" w:styleId="Footer">
    <w:name w:val="footer"/>
    <w:basedOn w:val="Normal"/>
    <w:pPr>
      <w:spacing w:before="0" w:after="0" w:line="240" w:lineRule="auto"/>
    </w:pPr>
  </w:style>
  <w:style w:type="paragraph" w:customStyle="1" w:styleId="a9">
    <w:name w:val="Без интервала"/>
    <w:pPr>
      <w:widowControl/>
      <w:suppressAutoHyphens/>
      <w:bidi w:val="0"/>
    </w:pPr>
    <w:rPr>
      <w:rFonts w:ascii="Times New Roman" w:eastAsia="Times New Roman" w:hAnsi="Times New Roman" w:cs="Times New Roman"/>
      <w:color w:val="auto"/>
      <w:sz w:val="24"/>
      <w:szCs w:val="24"/>
      <w:lang w:val="ru-RU" w:eastAsia="zh-CN" w:bidi="ar-SA"/>
    </w:rPr>
  </w:style>
  <w:style w:type="paragraph" w:customStyle="1" w:styleId="22">
    <w:name w:val="Основной текст с отступом 2"/>
    <w:basedOn w:val="Normal"/>
    <w:pPr>
      <w:spacing w:before="0" w:after="120" w:line="480" w:lineRule="auto"/>
      <w:ind w:left="283" w:right="0" w:firstLine="0"/>
    </w:pPr>
  </w:style>
  <w:style w:type="paragraph" w:customStyle="1" w:styleId="ListParagraph">
    <w:name w:val="List Paragraph"/>
    <w:basedOn w:val="Normal"/>
    <w:pPr>
      <w:spacing w:before="0" w:after="200"/>
      <w:ind w:left="720" w:right="0" w:firstLine="0"/>
      <w:contextualSpacing/>
    </w:pPr>
    <w:rPr>
      <w:rFonts w:eastAsia="Times New Roman"/>
    </w:rPr>
  </w:style>
  <w:style w:type="paragraph" w:customStyle="1" w:styleId="docdata">
    <w:name w:val="docdata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0">
    <w:name w:val="Содержимое таблицы"/>
    <w:basedOn w:val="Normal"/>
    <w:pPr>
      <w:suppressLineNumbers/>
      <w:suppressAutoHyphens/>
      <w:spacing w:before="0" w:after="0" w:line="100" w:lineRule="atLeast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customStyle="1" w:styleId="a11">
    <w:name w:val="Заголовок таблицы"/>
    <w:basedOn w:val="a10"/>
    <w:pPr>
      <w:suppressLineNumbers/>
      <w:jc w:val="center"/>
    </w:pPr>
    <w:rPr>
      <w:b/>
      <w:bCs/>
    </w:rPr>
  </w:style>
  <w:style w:type="paragraph" w:customStyle="1" w:styleId="a12">
    <w:name w:val="Содержимое врезки"/>
    <w:basedOn w:val="Normal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footer" Target="footer4.xml" /><Relationship Id="rId12" Type="http://schemas.openxmlformats.org/officeDocument/2006/relationships/footer" Target="footer5.xml" /><Relationship Id="rId13" Type="http://schemas.openxmlformats.org/officeDocument/2006/relationships/image" Target="media/image5.jpeg" /><Relationship Id="rId14" Type="http://schemas.openxmlformats.org/officeDocument/2006/relationships/image" Target="media/image6.jpeg" /><Relationship Id="rId15" Type="http://schemas.openxmlformats.org/officeDocument/2006/relationships/image" Target="media/image7.jpeg" /><Relationship Id="rId16" Type="http://schemas.openxmlformats.org/officeDocument/2006/relationships/image" Target="media/image8.jpeg" /><Relationship Id="rId17" Type="http://schemas.openxmlformats.org/officeDocument/2006/relationships/image" Target="media/image9.jpeg" /><Relationship Id="rId18" Type="http://schemas.openxmlformats.org/officeDocument/2006/relationships/image" Target="media/image10.jpeg" /><Relationship Id="rId19" Type="http://schemas.openxmlformats.org/officeDocument/2006/relationships/image" Target="media/image11.jpeg" /><Relationship Id="rId2" Type="http://schemas.openxmlformats.org/officeDocument/2006/relationships/webSettings" Target="webSettings.xml" /><Relationship Id="rId20" Type="http://schemas.openxmlformats.org/officeDocument/2006/relationships/image" Target="media/image12.jpeg" /><Relationship Id="rId21" Type="http://schemas.openxmlformats.org/officeDocument/2006/relationships/image" Target="media/image13.jpeg" /><Relationship Id="rId22" Type="http://schemas.openxmlformats.org/officeDocument/2006/relationships/image" Target="media/image14.jpeg" /><Relationship Id="rId23" Type="http://schemas.openxmlformats.org/officeDocument/2006/relationships/image" Target="media/image15.jpeg" /><Relationship Id="rId24" Type="http://schemas.openxmlformats.org/officeDocument/2006/relationships/image" Target="media/image16.jpeg" /><Relationship Id="rId25" Type="http://schemas.openxmlformats.org/officeDocument/2006/relationships/image" Target="media/image17.jpeg" /><Relationship Id="rId26" Type="http://schemas.openxmlformats.org/officeDocument/2006/relationships/image" Target="media/image18.jpeg" /><Relationship Id="rId27" Type="http://schemas.openxmlformats.org/officeDocument/2006/relationships/image" Target="media/image19.jpeg" /><Relationship Id="rId28" Type="http://schemas.openxmlformats.org/officeDocument/2006/relationships/image" Target="media/image20.jpeg" /><Relationship Id="rId29" Type="http://schemas.openxmlformats.org/officeDocument/2006/relationships/image" Target="media/image21.jpeg" /><Relationship Id="rId3" Type="http://schemas.openxmlformats.org/officeDocument/2006/relationships/fontTable" Target="fontTable.xml" /><Relationship Id="rId30" Type="http://schemas.openxmlformats.org/officeDocument/2006/relationships/oleObject" Target="embeddings/oleObject1.bin" /><Relationship Id="rId31" Type="http://schemas.openxmlformats.org/officeDocument/2006/relationships/image" Target="media/image22.jpeg" /><Relationship Id="rId32" Type="http://schemas.openxmlformats.org/officeDocument/2006/relationships/image" Target="media/image23.png" /><Relationship Id="rId33" Type="http://schemas.openxmlformats.org/officeDocument/2006/relationships/oleObject" Target="embeddings/oleObject2.bin" /><Relationship Id="rId34" Type="http://schemas.openxmlformats.org/officeDocument/2006/relationships/image" Target="media/image24.png" /><Relationship Id="rId35" Type="http://schemas.openxmlformats.org/officeDocument/2006/relationships/oleObject" Target="embeddings/oleObject3.bin" /><Relationship Id="rId36" Type="http://schemas.openxmlformats.org/officeDocument/2006/relationships/image" Target="media/image25.png" /><Relationship Id="rId37" Type="http://schemas.openxmlformats.org/officeDocument/2006/relationships/oleObject" Target="embeddings/oleObject4.bin" /><Relationship Id="rId38" Type="http://schemas.openxmlformats.org/officeDocument/2006/relationships/image" Target="media/image26.png" /><Relationship Id="rId39" Type="http://schemas.openxmlformats.org/officeDocument/2006/relationships/oleObject" Target="embeddings/oleObject5.bin" /><Relationship Id="rId4" Type="http://schemas.openxmlformats.org/officeDocument/2006/relationships/image" Target="media/image1.png" /><Relationship Id="rId40" Type="http://schemas.openxmlformats.org/officeDocument/2006/relationships/image" Target="media/image27.jpeg" /><Relationship Id="rId41" Type="http://schemas.openxmlformats.org/officeDocument/2006/relationships/image" Target="media/image28.jpeg" /><Relationship Id="rId42" Type="http://schemas.openxmlformats.org/officeDocument/2006/relationships/image" Target="media/image29.png" /><Relationship Id="rId43" Type="http://schemas.openxmlformats.org/officeDocument/2006/relationships/oleObject" Target="embeddings/oleObject6.bin" /><Relationship Id="rId44" Type="http://schemas.openxmlformats.org/officeDocument/2006/relationships/image" Target="media/image30.jpeg" /><Relationship Id="rId45" Type="http://schemas.openxmlformats.org/officeDocument/2006/relationships/image" Target="media/image31.jpeg" /><Relationship Id="rId46" Type="http://schemas.openxmlformats.org/officeDocument/2006/relationships/image" Target="media/image32.jpeg" /><Relationship Id="rId47" Type="http://schemas.openxmlformats.org/officeDocument/2006/relationships/oleObject" Target="embeddings/oleObject7.bin" /><Relationship Id="rId48" Type="http://schemas.openxmlformats.org/officeDocument/2006/relationships/image" Target="media/image33.png" /><Relationship Id="rId49" Type="http://schemas.openxmlformats.org/officeDocument/2006/relationships/oleObject" Target="embeddings/oleObject8.bin" /><Relationship Id="rId5" Type="http://schemas.openxmlformats.org/officeDocument/2006/relationships/image" Target="media/image2.png" /><Relationship Id="rId50" Type="http://schemas.openxmlformats.org/officeDocument/2006/relationships/image" Target="media/image34.jpeg" /><Relationship Id="rId51" Type="http://schemas.openxmlformats.org/officeDocument/2006/relationships/image" Target="media/image35.jpeg" /><Relationship Id="rId52" Type="http://schemas.openxmlformats.org/officeDocument/2006/relationships/image" Target="media/image36.jpeg" /><Relationship Id="rId53" Type="http://schemas.openxmlformats.org/officeDocument/2006/relationships/image" Target="media/image37.jpeg" /><Relationship Id="rId54" Type="http://schemas.openxmlformats.org/officeDocument/2006/relationships/image" Target="media/image38.jpeg" /><Relationship Id="rId55" Type="http://schemas.openxmlformats.org/officeDocument/2006/relationships/image" Target="media/image39.jpeg" /><Relationship Id="rId56" Type="http://schemas.openxmlformats.org/officeDocument/2006/relationships/image" Target="media/image40.jpeg" /><Relationship Id="rId57" Type="http://schemas.openxmlformats.org/officeDocument/2006/relationships/image" Target="media/image41.jpeg" /><Relationship Id="rId58" Type="http://schemas.openxmlformats.org/officeDocument/2006/relationships/image" Target="media/image42.jpeg" /><Relationship Id="rId59" Type="http://schemas.openxmlformats.org/officeDocument/2006/relationships/image" Target="media/image43.jpeg" /><Relationship Id="rId6" Type="http://schemas.openxmlformats.org/officeDocument/2006/relationships/image" Target="media/image3.jpeg" /><Relationship Id="rId60" Type="http://schemas.openxmlformats.org/officeDocument/2006/relationships/image" Target="media/image44.jpeg" /><Relationship Id="rId61" Type="http://schemas.openxmlformats.org/officeDocument/2006/relationships/image" Target="media/image45.jpeg" /><Relationship Id="rId62" Type="http://schemas.openxmlformats.org/officeDocument/2006/relationships/image" Target="media/image46.jpeg" /><Relationship Id="rId63" Type="http://schemas.openxmlformats.org/officeDocument/2006/relationships/image" Target="media/image47.jpeg" /><Relationship Id="rId64" Type="http://schemas.openxmlformats.org/officeDocument/2006/relationships/image" Target="media/image48.jpeg" /><Relationship Id="rId65" Type="http://schemas.openxmlformats.org/officeDocument/2006/relationships/image" Target="media/image49.jpeg" /><Relationship Id="rId66" Type="http://schemas.openxmlformats.org/officeDocument/2006/relationships/image" Target="media/image50.jpeg" /><Relationship Id="rId67" Type="http://schemas.openxmlformats.org/officeDocument/2006/relationships/image" Target="media/image51.jpeg" /><Relationship Id="rId68" Type="http://schemas.openxmlformats.org/officeDocument/2006/relationships/image" Target="media/image52.jpeg" /><Relationship Id="rId69" Type="http://schemas.openxmlformats.org/officeDocument/2006/relationships/image" Target="media/image53.jpeg" /><Relationship Id="rId7" Type="http://schemas.openxmlformats.org/officeDocument/2006/relationships/image" Target="media/image4.jpeg" /><Relationship Id="rId70" Type="http://schemas.openxmlformats.org/officeDocument/2006/relationships/image" Target="media/image54.jpeg" /><Relationship Id="rId71" Type="http://schemas.openxmlformats.org/officeDocument/2006/relationships/image" Target="media/image55.jpeg" /><Relationship Id="rId72" Type="http://schemas.openxmlformats.org/officeDocument/2006/relationships/image" Target="media/image56.jpeg" /><Relationship Id="rId73" Type="http://schemas.openxmlformats.org/officeDocument/2006/relationships/image" Target="media/image57.jpeg" /><Relationship Id="rId74" Type="http://schemas.openxmlformats.org/officeDocument/2006/relationships/image" Target="media/image58.jpeg" /><Relationship Id="rId75" Type="http://schemas.openxmlformats.org/officeDocument/2006/relationships/image" Target="media/image59.jpeg" /><Relationship Id="rId76" Type="http://schemas.openxmlformats.org/officeDocument/2006/relationships/image" Target="media/image60.jpeg" /><Relationship Id="rId77" Type="http://schemas.openxmlformats.org/officeDocument/2006/relationships/image" Target="media/image61.jpeg" /><Relationship Id="rId78" Type="http://schemas.openxmlformats.org/officeDocument/2006/relationships/image" Target="media/image62.jpeg" /><Relationship Id="rId79" Type="http://schemas.openxmlformats.org/officeDocument/2006/relationships/image" Target="media/image63.jpeg" /><Relationship Id="rId8" Type="http://schemas.openxmlformats.org/officeDocument/2006/relationships/footer" Target="footer1.xml" /><Relationship Id="rId80" Type="http://schemas.openxmlformats.org/officeDocument/2006/relationships/image" Target="media/image64.jpeg" /><Relationship Id="rId81" Type="http://schemas.openxmlformats.org/officeDocument/2006/relationships/image" Target="media/image65.jpeg" /><Relationship Id="rId82" Type="http://schemas.openxmlformats.org/officeDocument/2006/relationships/image" Target="media/image66.jpeg" /><Relationship Id="rId83" Type="http://schemas.openxmlformats.org/officeDocument/2006/relationships/image" Target="media/image67.jpeg" /><Relationship Id="rId84" Type="http://schemas.openxmlformats.org/officeDocument/2006/relationships/image" Target="media/image68.jpeg" /><Relationship Id="rId85" Type="http://schemas.openxmlformats.org/officeDocument/2006/relationships/image" Target="media/image69.jpeg" /><Relationship Id="rId86" Type="http://schemas.openxmlformats.org/officeDocument/2006/relationships/image" Target="media/image70.jpeg" /><Relationship Id="rId87" Type="http://schemas.openxmlformats.org/officeDocument/2006/relationships/image" Target="media/image71.jpeg" /><Relationship Id="rId88" Type="http://schemas.openxmlformats.org/officeDocument/2006/relationships/image" Target="media/image72.jpeg" /><Relationship Id="rId89" Type="http://schemas.openxmlformats.org/officeDocument/2006/relationships/image" Target="media/image73.jpeg" /><Relationship Id="rId9" Type="http://schemas.openxmlformats.org/officeDocument/2006/relationships/footer" Target="footer2.xml" /><Relationship Id="rId90" Type="http://schemas.openxmlformats.org/officeDocument/2006/relationships/image" Target="media/image74.jpeg" /><Relationship Id="rId91" Type="http://schemas.openxmlformats.org/officeDocument/2006/relationships/image" Target="media/image75.jpeg" /><Relationship Id="rId92" Type="http://schemas.openxmlformats.org/officeDocument/2006/relationships/image" Target="media/image76.jpeg" /><Relationship Id="rId93" Type="http://schemas.openxmlformats.org/officeDocument/2006/relationships/footer" Target="footer6.xml" /><Relationship Id="rId94" Type="http://schemas.openxmlformats.org/officeDocument/2006/relationships/footer" Target="footer7.xml" /><Relationship Id="rId95" Type="http://schemas.openxmlformats.org/officeDocument/2006/relationships/footer" Target="footer8.xml" /><Relationship Id="rId96" Type="http://schemas.openxmlformats.org/officeDocument/2006/relationships/numbering" Target="numbering.xml" /><Relationship Id="rId97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1287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67</cp:revision>
  <cp:lastPrinted>2026-03-03T05:37:00Z</cp:lastPrinted>
  <dcterms:created xsi:type="dcterms:W3CDTF">2021-02-05T18:38:00Z</dcterms:created>
  <dcterms:modified xsi:type="dcterms:W3CDTF">2026-03-04T05:19:37Z</dcterms:modified>
</cp:coreProperties>
</file>